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2B3" w:rsidRPr="008411D5" w:rsidRDefault="005272B3" w:rsidP="005272B3">
      <w:pPr>
        <w:jc w:val="center"/>
        <w:rPr>
          <w:b/>
          <w:sz w:val="21"/>
          <w:szCs w:val="21"/>
        </w:rPr>
      </w:pPr>
      <w:r w:rsidRPr="008411D5">
        <w:rPr>
          <w:b/>
          <w:sz w:val="21"/>
          <w:szCs w:val="21"/>
        </w:rPr>
        <w:t>ESPECIFICACIONES GENERALES</w:t>
      </w:r>
    </w:p>
    <w:p w:rsidR="0033609B" w:rsidRDefault="0033609B" w:rsidP="0033609B">
      <w:pPr>
        <w:jc w:val="both"/>
      </w:pPr>
      <w:bookmarkStart w:id="0" w:name="_GoBack"/>
      <w:bookmarkEnd w:id="0"/>
      <w:r>
        <w:rPr>
          <w:b/>
        </w:rPr>
        <w:t xml:space="preserve">Proyecto: </w:t>
      </w:r>
      <w:r w:rsidRPr="000464A6">
        <w:rPr>
          <w:b/>
        </w:rPr>
        <w:t>“</w:t>
      </w:r>
      <w:r>
        <w:rPr>
          <w:b/>
        </w:rPr>
        <w:t>Diversificación productiva e incremento a la productividad piscícola en la granja Integral de Policultivo</w:t>
      </w:r>
      <w:r w:rsidRPr="000464A6">
        <w:rPr>
          <w:b/>
        </w:rPr>
        <w:t>”,</w:t>
      </w:r>
      <w:r w:rsidRPr="000464A6">
        <w:t xml:space="preserve"> </w:t>
      </w:r>
      <w:r>
        <w:t xml:space="preserve">en la localidad de Santiago </w:t>
      </w:r>
      <w:proofErr w:type="spellStart"/>
      <w:r>
        <w:t>Acayutlan</w:t>
      </w:r>
      <w:proofErr w:type="spellEnd"/>
      <w:r>
        <w:t xml:space="preserve">, Municipio de </w:t>
      </w:r>
      <w:proofErr w:type="spellStart"/>
      <w:r>
        <w:t>Tezontepec</w:t>
      </w:r>
      <w:proofErr w:type="spellEnd"/>
      <w:r>
        <w:t xml:space="preserve"> de Aldama.</w:t>
      </w:r>
    </w:p>
    <w:p w:rsidR="00587699" w:rsidRPr="008411D5" w:rsidRDefault="00587699" w:rsidP="00742FB5">
      <w:pPr>
        <w:jc w:val="both"/>
        <w:rPr>
          <w:sz w:val="21"/>
          <w:szCs w:val="21"/>
        </w:rPr>
      </w:pPr>
      <w:r w:rsidRPr="008411D5">
        <w:rPr>
          <w:sz w:val="21"/>
          <w:szCs w:val="21"/>
        </w:rPr>
        <w:t xml:space="preserve">El objeto de las especificaciones generales y particulares de los trabajos a realizar es complementar las estipulaciones contenidas en el proyecto autorizado, con la idea de establecer en los aspectos previsibles dentro de los lineamientos que se marcan en las declaraciones y cláusulas del convenio de coordinación, los preceptos que deberán normar la actuación de las partes contratantes, además de aplicar los conceptos de obra que se pretende lograr, establecer las normas técnicas generales que deberá sujetarse la ejecución de dichos conceptos de obra </w:t>
      </w:r>
      <w:r w:rsidR="004F5333" w:rsidRPr="008411D5">
        <w:rPr>
          <w:sz w:val="21"/>
          <w:szCs w:val="21"/>
        </w:rPr>
        <w:t>, que permita calificar la idoneidad de los resultados obtenidos.</w:t>
      </w:r>
    </w:p>
    <w:p w:rsidR="00C73907" w:rsidRPr="008411D5" w:rsidRDefault="00C73907" w:rsidP="00C73907">
      <w:pPr>
        <w:jc w:val="both"/>
        <w:rPr>
          <w:b/>
          <w:sz w:val="21"/>
          <w:szCs w:val="21"/>
        </w:rPr>
      </w:pPr>
      <w:r w:rsidRPr="008411D5">
        <w:rPr>
          <w:b/>
          <w:sz w:val="21"/>
          <w:szCs w:val="21"/>
        </w:rPr>
        <w:t>ESPECIFICACIONES PARTICULARES</w:t>
      </w:r>
    </w:p>
    <w:p w:rsidR="00E5600D" w:rsidRPr="008411D5" w:rsidRDefault="00C73907" w:rsidP="00742FB5">
      <w:pPr>
        <w:jc w:val="both"/>
        <w:rPr>
          <w:b/>
          <w:sz w:val="21"/>
          <w:szCs w:val="21"/>
          <w:u w:val="single"/>
        </w:rPr>
      </w:pPr>
      <w:r w:rsidRPr="008411D5">
        <w:rPr>
          <w:b/>
          <w:sz w:val="21"/>
          <w:szCs w:val="21"/>
          <w:u w:val="single"/>
        </w:rPr>
        <w:t xml:space="preserve">Concepto: Movimiento de Tierra </w:t>
      </w:r>
    </w:p>
    <w:p w:rsidR="00D65177" w:rsidRPr="008411D5" w:rsidRDefault="003E44BE" w:rsidP="00742FB5">
      <w:pPr>
        <w:jc w:val="both"/>
        <w:rPr>
          <w:sz w:val="21"/>
          <w:szCs w:val="21"/>
        </w:rPr>
      </w:pPr>
      <w:r w:rsidRPr="008411D5">
        <w:rPr>
          <w:sz w:val="21"/>
          <w:szCs w:val="21"/>
        </w:rPr>
        <w:t>Operación que consiste en el afloje, extracción, remoción y traspaleo que se requiere de materiales, ejecutado a cielo abierto, de acuerdo a lo fijado en el proyecto o por la dependencia, para construir, desplantar, o que forme parte de las obras que tiene a su cargo la dependencia, quedando comprendidas dentro de estas, las estructuras.</w:t>
      </w:r>
      <w:r w:rsidR="005A3A9E" w:rsidRPr="008411D5">
        <w:rPr>
          <w:sz w:val="21"/>
          <w:szCs w:val="21"/>
        </w:rPr>
        <w:t xml:space="preserve"> </w:t>
      </w:r>
    </w:p>
    <w:p w:rsidR="00B10233" w:rsidRPr="008411D5" w:rsidRDefault="00D65177" w:rsidP="00742FB5">
      <w:pPr>
        <w:jc w:val="both"/>
        <w:rPr>
          <w:sz w:val="21"/>
          <w:szCs w:val="21"/>
        </w:rPr>
      </w:pPr>
      <w:r w:rsidRPr="008411D5">
        <w:rPr>
          <w:sz w:val="21"/>
          <w:szCs w:val="21"/>
        </w:rPr>
        <w:t xml:space="preserve">El proceso constructivo se determina en las Normas y Especificaciones para Estudios, Proyectos, Construcción e Instalaciones, </w:t>
      </w:r>
      <w:r w:rsidR="00234D7A" w:rsidRPr="008411D5">
        <w:rPr>
          <w:sz w:val="21"/>
          <w:szCs w:val="21"/>
        </w:rPr>
        <w:t xml:space="preserve">del Instituto Nacional de la Infraestructura Física Educativa (INIFED), </w:t>
      </w:r>
      <w:r w:rsidR="00B10233" w:rsidRPr="008411D5">
        <w:rPr>
          <w:sz w:val="21"/>
          <w:szCs w:val="21"/>
        </w:rPr>
        <w:t>Volumen 6. Edificación, Tomo II. Obras Preliminares, Capítulo 2. Obras Preliminares, Sección 2. 6 Excavaciones, Cláusula 2.6.2 Requisitos de ejecución, en donde los procedimientos para los trabajos de excavación se determinarán de acuerdo con las características del terreno y de los materiales por extraer y remover. De acuerdo con el procedimiento definido en el proyecto, la excavación será: Inciso a) Excavación por medios manuales en seco.</w:t>
      </w:r>
    </w:p>
    <w:p w:rsidR="00454239" w:rsidRPr="008411D5" w:rsidRDefault="00454239" w:rsidP="00454239">
      <w:pPr>
        <w:jc w:val="both"/>
        <w:rPr>
          <w:b/>
          <w:sz w:val="21"/>
          <w:szCs w:val="21"/>
          <w:u w:val="single"/>
        </w:rPr>
      </w:pPr>
      <w:r w:rsidRPr="008411D5">
        <w:rPr>
          <w:b/>
          <w:sz w:val="21"/>
          <w:szCs w:val="21"/>
          <w:u w:val="single"/>
        </w:rPr>
        <w:t>Concepto: C</w:t>
      </w:r>
      <w:r w:rsidR="00A65009" w:rsidRPr="008411D5">
        <w:rPr>
          <w:b/>
          <w:sz w:val="21"/>
          <w:szCs w:val="21"/>
          <w:u w:val="single"/>
        </w:rPr>
        <w:t>im</w:t>
      </w:r>
      <w:r w:rsidRPr="008411D5">
        <w:rPr>
          <w:b/>
          <w:sz w:val="21"/>
          <w:szCs w:val="21"/>
          <w:u w:val="single"/>
        </w:rPr>
        <w:t>ent</w:t>
      </w:r>
      <w:r w:rsidR="00A65009" w:rsidRPr="008411D5">
        <w:rPr>
          <w:b/>
          <w:sz w:val="21"/>
          <w:szCs w:val="21"/>
          <w:u w:val="single"/>
        </w:rPr>
        <w:t>ación</w:t>
      </w:r>
    </w:p>
    <w:p w:rsidR="00505211" w:rsidRPr="008411D5" w:rsidRDefault="00505211" w:rsidP="00454239">
      <w:pPr>
        <w:jc w:val="both"/>
        <w:rPr>
          <w:b/>
          <w:sz w:val="21"/>
          <w:szCs w:val="21"/>
          <w:u w:val="single"/>
        </w:rPr>
      </w:pPr>
      <w:r w:rsidRPr="008411D5">
        <w:rPr>
          <w:sz w:val="21"/>
          <w:szCs w:val="21"/>
        </w:rPr>
        <w:t>La cimentación es la parte de un edificio (subestructura) cuya función es transmitir directamente al suelo las fuerzas que actúen en ella.</w:t>
      </w:r>
    </w:p>
    <w:p w:rsidR="00357318" w:rsidRPr="008411D5" w:rsidRDefault="007F54CE" w:rsidP="00742FB5">
      <w:pPr>
        <w:jc w:val="both"/>
        <w:rPr>
          <w:sz w:val="21"/>
          <w:szCs w:val="21"/>
        </w:rPr>
      </w:pPr>
      <w:r w:rsidRPr="008411D5">
        <w:rPr>
          <w:sz w:val="21"/>
          <w:szCs w:val="21"/>
        </w:rPr>
        <w:t xml:space="preserve">El proceso constructivo </w:t>
      </w:r>
      <w:r w:rsidR="00C111DD" w:rsidRPr="008411D5">
        <w:rPr>
          <w:sz w:val="21"/>
          <w:szCs w:val="21"/>
        </w:rPr>
        <w:t xml:space="preserve">en taludes de estanques a rehabilitar en proyecto, </w:t>
      </w:r>
      <w:r w:rsidRPr="008411D5">
        <w:rPr>
          <w:sz w:val="21"/>
          <w:szCs w:val="21"/>
        </w:rPr>
        <w:t xml:space="preserve">se determina en las 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Volumen 6. Edificación, Tomo II. Obras Preliminares, Capítulo 2. Obras Preliminares, Sección 2.9</w:t>
      </w:r>
      <w:r w:rsidR="006901C4" w:rsidRPr="008411D5">
        <w:rPr>
          <w:sz w:val="21"/>
          <w:szCs w:val="21"/>
        </w:rPr>
        <w:t xml:space="preserve">  Mampostería de Piedra</w:t>
      </w:r>
      <w:r w:rsidR="002F46C3" w:rsidRPr="008411D5">
        <w:rPr>
          <w:sz w:val="21"/>
          <w:szCs w:val="21"/>
        </w:rPr>
        <w:t>, clasificada como</w:t>
      </w:r>
      <w:r w:rsidR="006901C4" w:rsidRPr="008411D5">
        <w:rPr>
          <w:sz w:val="21"/>
          <w:szCs w:val="21"/>
        </w:rPr>
        <w:t xml:space="preserve"> Mampostería de tercera clase: Se construye con piedra sin labrar, </w:t>
      </w:r>
      <w:proofErr w:type="spellStart"/>
      <w:r w:rsidR="006901C4" w:rsidRPr="008411D5">
        <w:rPr>
          <w:sz w:val="21"/>
          <w:szCs w:val="21"/>
        </w:rPr>
        <w:t>junteada</w:t>
      </w:r>
      <w:proofErr w:type="spellEnd"/>
      <w:r w:rsidR="006901C4" w:rsidRPr="008411D5">
        <w:rPr>
          <w:sz w:val="21"/>
          <w:szCs w:val="21"/>
        </w:rPr>
        <w:t xml:space="preserve"> con mortero de cemento o cal, sin formar hiladas regulares.</w:t>
      </w:r>
      <w:r w:rsidR="00357318" w:rsidRPr="008411D5">
        <w:rPr>
          <w:sz w:val="21"/>
          <w:szCs w:val="21"/>
        </w:rPr>
        <w:t xml:space="preserve"> </w:t>
      </w:r>
      <w:r w:rsidR="00C111DD" w:rsidRPr="008411D5">
        <w:rPr>
          <w:sz w:val="21"/>
          <w:szCs w:val="21"/>
        </w:rPr>
        <w:t>El proceso constructivo en mampostería  para la caseta de vigilancia de 3.00 X 2.50 m., del proyecto, se determina en las Normas y Especificaciones para Estudios, Proyectos, Construcción e Instalaciones</w:t>
      </w:r>
      <w:r w:rsidR="002F46C3" w:rsidRPr="008411D5">
        <w:rPr>
          <w:sz w:val="21"/>
          <w:szCs w:val="21"/>
        </w:rPr>
        <w:t>,</w:t>
      </w:r>
      <w:r w:rsidR="00234D7A" w:rsidRPr="008411D5">
        <w:rPr>
          <w:sz w:val="21"/>
          <w:szCs w:val="21"/>
        </w:rPr>
        <w:t xml:space="preserve"> del Instituto Nacional de la Infraestructura Física Educativa (INIFED),</w:t>
      </w:r>
      <w:r w:rsidR="002F46C3" w:rsidRPr="008411D5">
        <w:rPr>
          <w:sz w:val="21"/>
          <w:szCs w:val="21"/>
        </w:rPr>
        <w:t xml:space="preserve"> </w:t>
      </w:r>
      <w:r w:rsidR="00357318" w:rsidRPr="008411D5">
        <w:rPr>
          <w:sz w:val="21"/>
          <w:szCs w:val="21"/>
        </w:rPr>
        <w:t xml:space="preserve">Volumen 6., </w:t>
      </w:r>
      <w:r w:rsidR="00357318" w:rsidRPr="008411D5">
        <w:rPr>
          <w:i/>
          <w:sz w:val="21"/>
          <w:szCs w:val="21"/>
        </w:rPr>
        <w:t>Edificación</w:t>
      </w:r>
      <w:r w:rsidR="00357318" w:rsidRPr="008411D5">
        <w:rPr>
          <w:sz w:val="21"/>
          <w:szCs w:val="21"/>
        </w:rPr>
        <w:t xml:space="preserve">, Tomo II. </w:t>
      </w:r>
      <w:r w:rsidR="00357318" w:rsidRPr="008411D5">
        <w:rPr>
          <w:i/>
          <w:sz w:val="21"/>
          <w:szCs w:val="21"/>
        </w:rPr>
        <w:t>Obras Preliminares</w:t>
      </w:r>
      <w:r w:rsidR="00357318" w:rsidRPr="008411D5">
        <w:rPr>
          <w:sz w:val="21"/>
          <w:szCs w:val="21"/>
        </w:rPr>
        <w:t xml:space="preserve">, Capítulo 2. </w:t>
      </w:r>
      <w:r w:rsidR="00357318" w:rsidRPr="008411D5">
        <w:rPr>
          <w:i/>
          <w:sz w:val="21"/>
          <w:szCs w:val="21"/>
        </w:rPr>
        <w:t>Obras Preliminares</w:t>
      </w:r>
      <w:r w:rsidR="00357318" w:rsidRPr="008411D5">
        <w:rPr>
          <w:sz w:val="21"/>
          <w:szCs w:val="21"/>
        </w:rPr>
        <w:t>, Sección 2.9  Mampostería de Piedra, clasificada como</w:t>
      </w:r>
      <w:r w:rsidR="002F46C3" w:rsidRPr="008411D5">
        <w:rPr>
          <w:sz w:val="21"/>
          <w:szCs w:val="21"/>
        </w:rPr>
        <w:t xml:space="preserve"> </w:t>
      </w:r>
      <w:r w:rsidR="00357318" w:rsidRPr="008411D5">
        <w:rPr>
          <w:sz w:val="21"/>
          <w:szCs w:val="21"/>
        </w:rPr>
        <w:t>Mampostería de segunda clase</w:t>
      </w:r>
      <w:r w:rsidR="002F46C3" w:rsidRPr="008411D5">
        <w:rPr>
          <w:sz w:val="21"/>
          <w:szCs w:val="21"/>
        </w:rPr>
        <w:t>:</w:t>
      </w:r>
      <w:r w:rsidR="00357318" w:rsidRPr="008411D5">
        <w:rPr>
          <w:sz w:val="21"/>
          <w:szCs w:val="21"/>
        </w:rPr>
        <w:t xml:space="preserve"> Se construye con piedra toscamente labrada </w:t>
      </w:r>
      <w:r w:rsidR="00357318" w:rsidRPr="008411D5">
        <w:rPr>
          <w:sz w:val="21"/>
          <w:szCs w:val="21"/>
        </w:rPr>
        <w:lastRenderedPageBreak/>
        <w:t xml:space="preserve">para obtener aproximadamente la forma geométrica requerida, con acabado a una sola cara, sin formar hiladas y </w:t>
      </w:r>
      <w:proofErr w:type="spellStart"/>
      <w:r w:rsidR="00357318" w:rsidRPr="008411D5">
        <w:rPr>
          <w:sz w:val="21"/>
          <w:szCs w:val="21"/>
        </w:rPr>
        <w:t>junteada</w:t>
      </w:r>
      <w:proofErr w:type="spellEnd"/>
      <w:r w:rsidR="00357318" w:rsidRPr="008411D5">
        <w:rPr>
          <w:sz w:val="21"/>
          <w:szCs w:val="21"/>
        </w:rPr>
        <w:t xml:space="preserve"> con mortero de cemento. </w:t>
      </w:r>
    </w:p>
    <w:p w:rsidR="00E5600D" w:rsidRPr="008411D5" w:rsidRDefault="00C73907" w:rsidP="00742FB5">
      <w:pPr>
        <w:jc w:val="both"/>
        <w:rPr>
          <w:b/>
          <w:sz w:val="21"/>
          <w:szCs w:val="21"/>
          <w:u w:val="single"/>
        </w:rPr>
      </w:pPr>
      <w:r w:rsidRPr="008411D5">
        <w:rPr>
          <w:b/>
          <w:sz w:val="21"/>
          <w:szCs w:val="21"/>
          <w:u w:val="single"/>
        </w:rPr>
        <w:t>Concepto: Concreto</w:t>
      </w:r>
    </w:p>
    <w:p w:rsidR="00022792" w:rsidRPr="008411D5" w:rsidRDefault="00022792" w:rsidP="00022792">
      <w:pPr>
        <w:jc w:val="both"/>
        <w:rPr>
          <w:sz w:val="21"/>
          <w:szCs w:val="21"/>
        </w:rPr>
      </w:pPr>
      <w:r w:rsidRPr="008411D5">
        <w:rPr>
          <w:sz w:val="21"/>
          <w:szCs w:val="21"/>
        </w:rPr>
        <w:t>Es una combinación de cemento portland, agregados pétreos finos y gruesos seleccionados, agua y aditivos para formar una mezcla moldeable que al fraguar forma un elemento rígido y resistente.</w:t>
      </w:r>
    </w:p>
    <w:p w:rsidR="00BD6775" w:rsidRPr="008411D5" w:rsidRDefault="00725612" w:rsidP="00022792">
      <w:pPr>
        <w:jc w:val="both"/>
        <w:rPr>
          <w:sz w:val="21"/>
          <w:szCs w:val="21"/>
        </w:rPr>
      </w:pPr>
      <w:r w:rsidRPr="008411D5">
        <w:rPr>
          <w:sz w:val="21"/>
          <w:szCs w:val="21"/>
        </w:rPr>
        <w:t xml:space="preserve">En base a las </w:t>
      </w:r>
      <w:r w:rsidR="00D53963" w:rsidRPr="008411D5">
        <w:rPr>
          <w:sz w:val="21"/>
          <w:szCs w:val="21"/>
        </w:rPr>
        <w:t xml:space="preserve">Normas y Especificaciones para Estudios, Proyectos, Construcción e Instalaciones, </w:t>
      </w:r>
      <w:r w:rsidR="00234D7A" w:rsidRPr="008411D5">
        <w:rPr>
          <w:sz w:val="21"/>
          <w:szCs w:val="21"/>
        </w:rPr>
        <w:t xml:space="preserve">del Instituto Nacional de la Infraestructura Física Educativa (INIFED), </w:t>
      </w:r>
      <w:r w:rsidR="00F372EA" w:rsidRPr="008411D5">
        <w:rPr>
          <w:sz w:val="21"/>
          <w:szCs w:val="21"/>
        </w:rPr>
        <w:t>V</w:t>
      </w:r>
      <w:r w:rsidR="00604B39" w:rsidRPr="008411D5">
        <w:rPr>
          <w:sz w:val="21"/>
          <w:szCs w:val="21"/>
        </w:rPr>
        <w:t xml:space="preserve">olumen </w:t>
      </w:r>
      <w:r w:rsidR="00F372EA" w:rsidRPr="008411D5">
        <w:rPr>
          <w:sz w:val="21"/>
          <w:szCs w:val="21"/>
        </w:rPr>
        <w:t>6.</w:t>
      </w:r>
      <w:r w:rsidRPr="008411D5">
        <w:rPr>
          <w:sz w:val="21"/>
          <w:szCs w:val="21"/>
        </w:rPr>
        <w:t xml:space="preserve"> </w:t>
      </w:r>
      <w:r w:rsidR="00604B39" w:rsidRPr="008411D5">
        <w:rPr>
          <w:sz w:val="21"/>
          <w:szCs w:val="21"/>
        </w:rPr>
        <w:t xml:space="preserve"> </w:t>
      </w:r>
      <w:r w:rsidR="00F372EA" w:rsidRPr="008411D5">
        <w:rPr>
          <w:sz w:val="21"/>
          <w:szCs w:val="21"/>
        </w:rPr>
        <w:t>E</w:t>
      </w:r>
      <w:r w:rsidR="00604B39" w:rsidRPr="008411D5">
        <w:rPr>
          <w:sz w:val="21"/>
          <w:szCs w:val="21"/>
        </w:rPr>
        <w:t>dificación,</w:t>
      </w:r>
      <w:r w:rsidR="00F372EA" w:rsidRPr="008411D5">
        <w:rPr>
          <w:sz w:val="21"/>
          <w:szCs w:val="21"/>
        </w:rPr>
        <w:t xml:space="preserve"> T</w:t>
      </w:r>
      <w:r w:rsidR="00604B39" w:rsidRPr="008411D5">
        <w:rPr>
          <w:sz w:val="21"/>
          <w:szCs w:val="21"/>
        </w:rPr>
        <w:t>omo</w:t>
      </w:r>
      <w:r w:rsidR="00F372EA" w:rsidRPr="008411D5">
        <w:rPr>
          <w:sz w:val="21"/>
          <w:szCs w:val="21"/>
        </w:rPr>
        <w:t xml:space="preserve"> III.</w:t>
      </w:r>
      <w:r w:rsidRPr="008411D5">
        <w:rPr>
          <w:sz w:val="21"/>
          <w:szCs w:val="21"/>
        </w:rPr>
        <w:t xml:space="preserve"> </w:t>
      </w:r>
      <w:r w:rsidR="00F372EA" w:rsidRPr="008411D5">
        <w:rPr>
          <w:sz w:val="21"/>
          <w:szCs w:val="21"/>
        </w:rPr>
        <w:t xml:space="preserve"> C</w:t>
      </w:r>
      <w:r w:rsidR="00604B39" w:rsidRPr="008411D5">
        <w:rPr>
          <w:sz w:val="21"/>
          <w:szCs w:val="21"/>
        </w:rPr>
        <w:t xml:space="preserve">imentaciones, Capítulo </w:t>
      </w:r>
      <w:r w:rsidR="00F372EA" w:rsidRPr="008411D5">
        <w:rPr>
          <w:sz w:val="21"/>
          <w:szCs w:val="21"/>
        </w:rPr>
        <w:t>2. C</w:t>
      </w:r>
      <w:r w:rsidR="00604B39" w:rsidRPr="008411D5">
        <w:rPr>
          <w:sz w:val="21"/>
          <w:szCs w:val="21"/>
        </w:rPr>
        <w:t xml:space="preserve">oncreto </w:t>
      </w:r>
      <w:r w:rsidR="00F372EA" w:rsidRPr="008411D5">
        <w:rPr>
          <w:sz w:val="21"/>
          <w:szCs w:val="21"/>
        </w:rPr>
        <w:t>H</w:t>
      </w:r>
      <w:r w:rsidR="00604B39" w:rsidRPr="008411D5">
        <w:rPr>
          <w:sz w:val="21"/>
          <w:szCs w:val="21"/>
        </w:rPr>
        <w:t>idráulico</w:t>
      </w:r>
      <w:r w:rsidRPr="008411D5">
        <w:rPr>
          <w:sz w:val="21"/>
          <w:szCs w:val="21"/>
        </w:rPr>
        <w:t>, p</w:t>
      </w:r>
      <w:r w:rsidR="00F372EA" w:rsidRPr="008411D5">
        <w:rPr>
          <w:sz w:val="21"/>
          <w:szCs w:val="21"/>
        </w:rPr>
        <w:t>ara efectos de esta norma, el concreto hidráulico se clasificará en: Inciso a</w:t>
      </w:r>
      <w:r w:rsidR="00604B39" w:rsidRPr="008411D5">
        <w:rPr>
          <w:sz w:val="21"/>
          <w:szCs w:val="21"/>
        </w:rPr>
        <w:t>)</w:t>
      </w:r>
      <w:r w:rsidR="00F372EA" w:rsidRPr="008411D5">
        <w:rPr>
          <w:sz w:val="21"/>
          <w:szCs w:val="21"/>
        </w:rPr>
        <w:t xml:space="preserve"> Concreto normal. Aquel que se elabora con agregados pétreos densos para alcanzar una masa volumétrica seca mayor de dos mil (2,000) kilogramos por metro cúbico una vez compactado. </w:t>
      </w:r>
    </w:p>
    <w:p w:rsidR="00BD6775" w:rsidRPr="008411D5" w:rsidRDefault="00BD6775" w:rsidP="00022792">
      <w:pPr>
        <w:jc w:val="both"/>
        <w:rPr>
          <w:sz w:val="21"/>
          <w:szCs w:val="21"/>
        </w:rPr>
      </w:pPr>
      <w:r w:rsidRPr="008411D5">
        <w:rPr>
          <w:sz w:val="21"/>
          <w:szCs w:val="21"/>
        </w:rPr>
        <w:t>Sección 2.2 Materiales, los materiales que se emplean en la fabricación del concreto hidráulico son los siguientes: Cemento Portland o Portland Puzolan</w:t>
      </w:r>
      <w:r w:rsidR="00725612" w:rsidRPr="008411D5">
        <w:rPr>
          <w:sz w:val="21"/>
          <w:szCs w:val="21"/>
        </w:rPr>
        <w:t>ico;  agua; agregado fino; agregados gruesos y aditivos</w:t>
      </w:r>
      <w:r w:rsidRPr="008411D5">
        <w:rPr>
          <w:sz w:val="21"/>
          <w:szCs w:val="21"/>
        </w:rPr>
        <w:t xml:space="preserve">. Los materiales deberán cumplir con lo especificado en estas normas. Los elementos de concreto deberán tener la resistencia especificada en el proyecto. En caso contrario se demolerán y sustituirán. </w:t>
      </w:r>
    </w:p>
    <w:p w:rsidR="00234D7A" w:rsidRPr="008411D5" w:rsidRDefault="00C73907" w:rsidP="00742FB5">
      <w:pPr>
        <w:jc w:val="both"/>
        <w:rPr>
          <w:b/>
          <w:sz w:val="21"/>
          <w:szCs w:val="21"/>
          <w:u w:val="single"/>
        </w:rPr>
      </w:pPr>
      <w:r w:rsidRPr="008411D5">
        <w:rPr>
          <w:b/>
          <w:sz w:val="21"/>
          <w:szCs w:val="21"/>
          <w:u w:val="single"/>
        </w:rPr>
        <w:t>Concepto: Albañilería</w:t>
      </w:r>
      <w:r w:rsidR="00277483" w:rsidRPr="008411D5">
        <w:rPr>
          <w:b/>
          <w:sz w:val="21"/>
          <w:szCs w:val="21"/>
          <w:u w:val="single"/>
        </w:rPr>
        <w:t xml:space="preserve"> </w:t>
      </w:r>
    </w:p>
    <w:p w:rsidR="00381C0B" w:rsidRPr="008411D5" w:rsidRDefault="00F84460" w:rsidP="00742FB5">
      <w:pPr>
        <w:jc w:val="both"/>
        <w:rPr>
          <w:sz w:val="21"/>
          <w:szCs w:val="21"/>
        </w:rPr>
      </w:pPr>
      <w:r w:rsidRPr="008411D5">
        <w:rPr>
          <w:sz w:val="21"/>
          <w:szCs w:val="21"/>
        </w:rPr>
        <w:t xml:space="preserve">Para los anclajes de castillos y en base a las 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se consideran en el </w:t>
      </w:r>
      <w:r w:rsidR="003D0C40" w:rsidRPr="008411D5">
        <w:rPr>
          <w:sz w:val="21"/>
          <w:szCs w:val="21"/>
        </w:rPr>
        <w:t>V</w:t>
      </w:r>
      <w:r w:rsidR="00412EC8" w:rsidRPr="008411D5">
        <w:rPr>
          <w:sz w:val="21"/>
          <w:szCs w:val="21"/>
        </w:rPr>
        <w:t>olumen</w:t>
      </w:r>
      <w:r w:rsidR="003D0C40" w:rsidRPr="008411D5">
        <w:rPr>
          <w:sz w:val="21"/>
          <w:szCs w:val="21"/>
        </w:rPr>
        <w:t xml:space="preserve"> 4. S</w:t>
      </w:r>
      <w:r w:rsidR="00412EC8" w:rsidRPr="008411D5">
        <w:rPr>
          <w:sz w:val="21"/>
          <w:szCs w:val="21"/>
        </w:rPr>
        <w:t xml:space="preserve">eguridad </w:t>
      </w:r>
      <w:r w:rsidR="003D0C40" w:rsidRPr="008411D5">
        <w:rPr>
          <w:sz w:val="21"/>
          <w:szCs w:val="21"/>
        </w:rPr>
        <w:t>E</w:t>
      </w:r>
      <w:r w:rsidR="00412EC8" w:rsidRPr="008411D5">
        <w:rPr>
          <w:sz w:val="21"/>
          <w:szCs w:val="21"/>
        </w:rPr>
        <w:t>structural,</w:t>
      </w:r>
      <w:r w:rsidR="003D0C40" w:rsidRPr="008411D5">
        <w:rPr>
          <w:sz w:val="21"/>
          <w:szCs w:val="21"/>
        </w:rPr>
        <w:t xml:space="preserve"> T</w:t>
      </w:r>
      <w:r w:rsidR="00412EC8" w:rsidRPr="008411D5">
        <w:rPr>
          <w:sz w:val="21"/>
          <w:szCs w:val="21"/>
        </w:rPr>
        <w:t>omo</w:t>
      </w:r>
      <w:r w:rsidR="003D0C40" w:rsidRPr="008411D5">
        <w:rPr>
          <w:sz w:val="21"/>
          <w:szCs w:val="21"/>
        </w:rPr>
        <w:t xml:space="preserve"> V. </w:t>
      </w:r>
      <w:r w:rsidR="00412EC8" w:rsidRPr="008411D5">
        <w:rPr>
          <w:sz w:val="21"/>
          <w:szCs w:val="21"/>
        </w:rPr>
        <w:t>Diseño de Estructuras de Concreto</w:t>
      </w:r>
      <w:r w:rsidR="003D0C40" w:rsidRPr="008411D5">
        <w:rPr>
          <w:sz w:val="21"/>
          <w:szCs w:val="21"/>
        </w:rPr>
        <w:t xml:space="preserve">, Capitulo </w:t>
      </w:r>
      <w:r w:rsidR="00A34880" w:rsidRPr="008411D5">
        <w:rPr>
          <w:sz w:val="21"/>
          <w:szCs w:val="21"/>
        </w:rPr>
        <w:t xml:space="preserve">5. </w:t>
      </w:r>
      <w:r w:rsidR="00412EC8" w:rsidRPr="008411D5">
        <w:rPr>
          <w:sz w:val="21"/>
          <w:szCs w:val="21"/>
        </w:rPr>
        <w:t>Requisitos Complementarios</w:t>
      </w:r>
      <w:r w:rsidR="003D0C40" w:rsidRPr="008411D5">
        <w:rPr>
          <w:sz w:val="21"/>
          <w:szCs w:val="21"/>
        </w:rPr>
        <w:t>, Sección</w:t>
      </w:r>
      <w:r w:rsidR="00A34880" w:rsidRPr="008411D5">
        <w:rPr>
          <w:sz w:val="21"/>
          <w:szCs w:val="21"/>
        </w:rPr>
        <w:t xml:space="preserve"> 5.1 A</w:t>
      </w:r>
      <w:r w:rsidR="00F45994" w:rsidRPr="008411D5">
        <w:rPr>
          <w:sz w:val="21"/>
          <w:szCs w:val="21"/>
        </w:rPr>
        <w:t>nclaje</w:t>
      </w:r>
      <w:r w:rsidR="003D0C40" w:rsidRPr="008411D5">
        <w:rPr>
          <w:sz w:val="21"/>
          <w:szCs w:val="21"/>
        </w:rPr>
        <w:t>, Cláusula</w:t>
      </w:r>
      <w:r w:rsidR="00F45994" w:rsidRPr="008411D5">
        <w:rPr>
          <w:sz w:val="21"/>
          <w:szCs w:val="21"/>
        </w:rPr>
        <w:t xml:space="preserve"> 5.1.1 Requisito G</w:t>
      </w:r>
      <w:r w:rsidR="00A34880" w:rsidRPr="008411D5">
        <w:rPr>
          <w:sz w:val="21"/>
          <w:szCs w:val="21"/>
        </w:rPr>
        <w:t>eneral</w:t>
      </w:r>
      <w:r w:rsidRPr="008411D5">
        <w:rPr>
          <w:sz w:val="21"/>
          <w:szCs w:val="21"/>
        </w:rPr>
        <w:t>, en donde se señala que l</w:t>
      </w:r>
      <w:r w:rsidR="00A34880" w:rsidRPr="008411D5">
        <w:rPr>
          <w:sz w:val="21"/>
          <w:szCs w:val="21"/>
        </w:rPr>
        <w:t>a fuerza de tensión o compresión que actúa en el acero de refuerzo en toda sección debe desarrollarse a cada lado de la sección considerada por medio de adherencia en una longitud suficiente de barra o de algún dispositivo mecánico de anclaje.</w:t>
      </w:r>
    </w:p>
    <w:p w:rsidR="00683FEF" w:rsidRPr="008411D5" w:rsidRDefault="00BF2D23" w:rsidP="00742FB5">
      <w:pPr>
        <w:jc w:val="both"/>
        <w:rPr>
          <w:sz w:val="21"/>
          <w:szCs w:val="21"/>
        </w:rPr>
      </w:pPr>
      <w:r w:rsidRPr="008411D5">
        <w:rPr>
          <w:sz w:val="21"/>
          <w:szCs w:val="21"/>
        </w:rPr>
        <w:t xml:space="preserve">Para muro de block, en base a las 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se considera en el </w:t>
      </w:r>
      <w:r w:rsidR="00234B14" w:rsidRPr="008411D5">
        <w:rPr>
          <w:sz w:val="21"/>
          <w:szCs w:val="21"/>
        </w:rPr>
        <w:t xml:space="preserve">Volumen 6. Edificación Tomo V. Muros, Capítulo </w:t>
      </w:r>
      <w:r w:rsidR="00683FEF" w:rsidRPr="008411D5">
        <w:rPr>
          <w:sz w:val="21"/>
          <w:szCs w:val="21"/>
        </w:rPr>
        <w:t>2. G</w:t>
      </w:r>
      <w:r w:rsidR="00234B14" w:rsidRPr="008411D5">
        <w:rPr>
          <w:sz w:val="21"/>
          <w:szCs w:val="21"/>
        </w:rPr>
        <w:t>eneralidades</w:t>
      </w:r>
      <w:r w:rsidR="00683FEF" w:rsidRPr="008411D5">
        <w:rPr>
          <w:sz w:val="21"/>
          <w:szCs w:val="21"/>
        </w:rPr>
        <w:t xml:space="preserve">, </w:t>
      </w:r>
      <w:r w:rsidR="00234B14" w:rsidRPr="008411D5">
        <w:rPr>
          <w:sz w:val="21"/>
          <w:szCs w:val="21"/>
        </w:rPr>
        <w:t xml:space="preserve">Sección </w:t>
      </w:r>
      <w:r w:rsidR="00683FEF" w:rsidRPr="008411D5">
        <w:rPr>
          <w:sz w:val="21"/>
          <w:szCs w:val="21"/>
        </w:rPr>
        <w:t xml:space="preserve">2.2 </w:t>
      </w:r>
      <w:r w:rsidR="00234B14" w:rsidRPr="008411D5">
        <w:rPr>
          <w:sz w:val="21"/>
          <w:szCs w:val="21"/>
        </w:rPr>
        <w:t>Materiales</w:t>
      </w:r>
      <w:r w:rsidR="00683FEF" w:rsidRPr="008411D5">
        <w:rPr>
          <w:sz w:val="21"/>
          <w:szCs w:val="21"/>
        </w:rPr>
        <w:t xml:space="preserve">, </w:t>
      </w:r>
      <w:r w:rsidR="00234B14" w:rsidRPr="008411D5">
        <w:rPr>
          <w:sz w:val="21"/>
          <w:szCs w:val="21"/>
        </w:rPr>
        <w:t xml:space="preserve">Cláusula </w:t>
      </w:r>
      <w:r w:rsidR="00683FEF" w:rsidRPr="008411D5">
        <w:rPr>
          <w:sz w:val="21"/>
          <w:szCs w:val="21"/>
        </w:rPr>
        <w:t>2.2.1 Morteros</w:t>
      </w:r>
      <w:r w:rsidR="0053375C" w:rsidRPr="008411D5">
        <w:rPr>
          <w:sz w:val="21"/>
          <w:szCs w:val="21"/>
        </w:rPr>
        <w:t>;</w:t>
      </w:r>
      <w:r w:rsidR="00775532" w:rsidRPr="008411D5">
        <w:rPr>
          <w:sz w:val="21"/>
          <w:szCs w:val="21"/>
        </w:rPr>
        <w:t xml:space="preserve"> </w:t>
      </w:r>
      <w:r w:rsidR="00683FEF" w:rsidRPr="008411D5">
        <w:rPr>
          <w:sz w:val="21"/>
          <w:szCs w:val="21"/>
        </w:rPr>
        <w:t xml:space="preserve">Los morteros son mezclas plásticas aglomerantes que resultan de combinar arena y agua con uno o dos materiales cementantes que pueden ser cemento </w:t>
      </w:r>
      <w:proofErr w:type="spellStart"/>
      <w:r w:rsidR="00683FEF" w:rsidRPr="008411D5">
        <w:rPr>
          <w:sz w:val="21"/>
          <w:szCs w:val="21"/>
        </w:rPr>
        <w:t>Pórtland</w:t>
      </w:r>
      <w:proofErr w:type="spellEnd"/>
      <w:r w:rsidR="00683FEF" w:rsidRPr="008411D5">
        <w:rPr>
          <w:sz w:val="21"/>
          <w:szCs w:val="21"/>
        </w:rPr>
        <w:t xml:space="preserve">, cemento </w:t>
      </w:r>
      <w:proofErr w:type="spellStart"/>
      <w:r w:rsidR="00683FEF" w:rsidRPr="008411D5">
        <w:rPr>
          <w:sz w:val="21"/>
          <w:szCs w:val="21"/>
        </w:rPr>
        <w:t>Pórtland</w:t>
      </w:r>
      <w:proofErr w:type="spellEnd"/>
      <w:r w:rsidR="00683FEF" w:rsidRPr="008411D5">
        <w:rPr>
          <w:sz w:val="21"/>
          <w:szCs w:val="21"/>
        </w:rPr>
        <w:t xml:space="preserve"> y cal, cemento </w:t>
      </w:r>
      <w:proofErr w:type="spellStart"/>
      <w:r w:rsidR="00683FEF" w:rsidRPr="008411D5">
        <w:rPr>
          <w:sz w:val="21"/>
          <w:szCs w:val="21"/>
        </w:rPr>
        <w:t>Pórtland</w:t>
      </w:r>
      <w:proofErr w:type="spellEnd"/>
      <w:r w:rsidR="00683FEF" w:rsidRPr="008411D5">
        <w:rPr>
          <w:sz w:val="21"/>
          <w:szCs w:val="21"/>
        </w:rPr>
        <w:t xml:space="preserve"> y cemento de albañilería (cementante premezclado que contiene cemento </w:t>
      </w:r>
      <w:proofErr w:type="spellStart"/>
      <w:r w:rsidR="00683FEF" w:rsidRPr="008411D5">
        <w:rPr>
          <w:sz w:val="21"/>
          <w:szCs w:val="21"/>
        </w:rPr>
        <w:t>Pórtland</w:t>
      </w:r>
      <w:proofErr w:type="spellEnd"/>
      <w:r w:rsidR="00683FEF" w:rsidRPr="008411D5">
        <w:rPr>
          <w:sz w:val="21"/>
          <w:szCs w:val="21"/>
        </w:rPr>
        <w:t>, cal y aditivos plastificadores).</w:t>
      </w:r>
      <w:r w:rsidR="00775532" w:rsidRPr="008411D5">
        <w:rPr>
          <w:sz w:val="21"/>
          <w:szCs w:val="21"/>
        </w:rPr>
        <w:t xml:space="preserve"> Cláusula </w:t>
      </w:r>
      <w:r w:rsidR="00683FEF" w:rsidRPr="008411D5">
        <w:rPr>
          <w:sz w:val="21"/>
          <w:szCs w:val="21"/>
        </w:rPr>
        <w:t>2.2.6 Ladrillos y bloques cerámicos</w:t>
      </w:r>
      <w:r w:rsidR="00306409" w:rsidRPr="008411D5">
        <w:rPr>
          <w:sz w:val="21"/>
          <w:szCs w:val="21"/>
        </w:rPr>
        <w:t>,</w:t>
      </w:r>
      <w:r w:rsidR="00683FEF" w:rsidRPr="008411D5">
        <w:rPr>
          <w:sz w:val="21"/>
          <w:szCs w:val="21"/>
        </w:rPr>
        <w:t xml:space="preserve"> </w:t>
      </w:r>
      <w:r w:rsidR="00306409" w:rsidRPr="008411D5">
        <w:rPr>
          <w:sz w:val="21"/>
          <w:szCs w:val="21"/>
        </w:rPr>
        <w:t>s</w:t>
      </w:r>
      <w:r w:rsidR="00683FEF" w:rsidRPr="008411D5">
        <w:rPr>
          <w:sz w:val="21"/>
          <w:szCs w:val="21"/>
        </w:rPr>
        <w:t xml:space="preserve">on elementos ortogonales, sólidos o huecos, fabricados mediante el moldeo, extrusión o compresión, secado y cocción de arcilla. Las piezas huecas tienen el propósito de mejorar las condiciones de aislamiento térmico y acústico, así como de alojar los elementos de refuerzo y tuberías, además de reducir la masa de los muros. Los ladrillos o bloques cerámicos no deben presentar disgregaciones al tacto. Al limpiarlos en seco con un cepillo de alambre y sumergirlos en agua limpia a una temperatura de entre 15 y </w:t>
      </w:r>
      <w:r w:rsidR="00B73D86" w:rsidRPr="008411D5">
        <w:rPr>
          <w:sz w:val="21"/>
          <w:szCs w:val="21"/>
        </w:rPr>
        <w:t>3</w:t>
      </w:r>
      <w:r w:rsidR="00683FEF" w:rsidRPr="008411D5">
        <w:rPr>
          <w:sz w:val="21"/>
          <w:szCs w:val="21"/>
        </w:rPr>
        <w:t xml:space="preserve">0 </w:t>
      </w:r>
      <w:proofErr w:type="spellStart"/>
      <w:r w:rsidR="003253E6" w:rsidRPr="008411D5">
        <w:rPr>
          <w:sz w:val="21"/>
          <w:szCs w:val="21"/>
        </w:rPr>
        <w:t>C°</w:t>
      </w:r>
      <w:proofErr w:type="spellEnd"/>
      <w:r w:rsidR="00683FEF" w:rsidRPr="008411D5">
        <w:rPr>
          <w:sz w:val="21"/>
          <w:szCs w:val="21"/>
        </w:rPr>
        <w:t xml:space="preserve"> durante 4 horas, no se deben observar materias terrosas que enturbien el agua. El color y la textura de los ladrillos o bloques cerámicos serán uniformes; se acepta la existencia de velos blanquecinos o de un color marcadamente diferente al color original de los ladrillos o bloques </w:t>
      </w:r>
      <w:r w:rsidR="00683FEF" w:rsidRPr="008411D5">
        <w:rPr>
          <w:sz w:val="21"/>
          <w:szCs w:val="21"/>
        </w:rPr>
        <w:lastRenderedPageBreak/>
        <w:t>cerámicos, siempre que al ser cepillados en seco no dejen marcas visibles observándolos a simple vista desde una distancia de 1 m. Los ladrillos o bloques estarán libres de grietas con una longitud mayor al 25</w:t>
      </w:r>
      <w:r w:rsidR="00B73D86" w:rsidRPr="008411D5">
        <w:rPr>
          <w:sz w:val="21"/>
          <w:szCs w:val="21"/>
        </w:rPr>
        <w:t>%</w:t>
      </w:r>
      <w:r w:rsidR="00683FEF" w:rsidRPr="008411D5">
        <w:rPr>
          <w:sz w:val="21"/>
          <w:szCs w:val="21"/>
        </w:rPr>
        <w:t xml:space="preserve"> de la dimensión del ladrillo o bloque en la dirección de la grieta. </w:t>
      </w:r>
    </w:p>
    <w:p w:rsidR="00D93C3F" w:rsidRPr="008411D5" w:rsidRDefault="00775532" w:rsidP="00742FB5">
      <w:pPr>
        <w:jc w:val="both"/>
        <w:rPr>
          <w:sz w:val="21"/>
          <w:szCs w:val="21"/>
        </w:rPr>
      </w:pPr>
      <w:r w:rsidRPr="008411D5">
        <w:rPr>
          <w:sz w:val="21"/>
          <w:szCs w:val="21"/>
        </w:rPr>
        <w:t xml:space="preserve">Cláusula 2.3.2 Muros de bloques de cemento, tabiques y tabicones </w:t>
      </w:r>
      <w:r w:rsidR="0053375C" w:rsidRPr="008411D5">
        <w:rPr>
          <w:sz w:val="21"/>
          <w:szCs w:val="21"/>
        </w:rPr>
        <w:t>e</w:t>
      </w:r>
      <w:r w:rsidRPr="008411D5">
        <w:rPr>
          <w:sz w:val="21"/>
          <w:szCs w:val="21"/>
        </w:rPr>
        <w:t>n la ejecución de muros de bloques de cemento, tabiques y tabicones, se observará lo siguiente: 1.</w:t>
      </w:r>
      <w:r w:rsidR="00D93C3F" w:rsidRPr="008411D5">
        <w:rPr>
          <w:sz w:val="21"/>
          <w:szCs w:val="21"/>
        </w:rPr>
        <w:t>-</w:t>
      </w:r>
      <w:r w:rsidRPr="008411D5">
        <w:rPr>
          <w:sz w:val="21"/>
          <w:szCs w:val="21"/>
        </w:rPr>
        <w:t xml:space="preserve"> Antes de asentar los tabiques, deberán humedecerse cuidando particularmente las superficies donde se coloque el mortero. 2.</w:t>
      </w:r>
      <w:r w:rsidR="00D93C3F" w:rsidRPr="008411D5">
        <w:rPr>
          <w:sz w:val="21"/>
          <w:szCs w:val="21"/>
        </w:rPr>
        <w:t>-</w:t>
      </w:r>
      <w:r w:rsidRPr="008411D5">
        <w:rPr>
          <w:sz w:val="21"/>
          <w:szCs w:val="21"/>
        </w:rPr>
        <w:t xml:space="preserve"> Se extenderá el mortero sobre el lecho de la junta y se asentarán los tabiques. 3.</w:t>
      </w:r>
      <w:r w:rsidR="00D93C3F" w:rsidRPr="008411D5">
        <w:rPr>
          <w:sz w:val="21"/>
          <w:szCs w:val="21"/>
        </w:rPr>
        <w:t>-</w:t>
      </w:r>
      <w:r w:rsidRPr="008411D5">
        <w:rPr>
          <w:sz w:val="21"/>
          <w:szCs w:val="21"/>
        </w:rPr>
        <w:t xml:space="preserve"> Las juntas horizontales deberán ser continuas y las verticales cuatrapeadas. 4.</w:t>
      </w:r>
      <w:r w:rsidR="00D93C3F" w:rsidRPr="008411D5">
        <w:rPr>
          <w:sz w:val="21"/>
          <w:szCs w:val="21"/>
        </w:rPr>
        <w:t>-</w:t>
      </w:r>
      <w:r w:rsidRPr="008411D5">
        <w:rPr>
          <w:sz w:val="21"/>
          <w:szCs w:val="21"/>
        </w:rPr>
        <w:t xml:space="preserve"> Las juntas no tendrán un espesor menor de 6 mm ni mayor de 15 mm, a menos que el proyecto o el fabricante indiquen otra cosa. 5.</w:t>
      </w:r>
      <w:r w:rsidR="00D93C3F" w:rsidRPr="008411D5">
        <w:rPr>
          <w:sz w:val="21"/>
          <w:szCs w:val="21"/>
        </w:rPr>
        <w:t>-</w:t>
      </w:r>
      <w:r w:rsidRPr="008411D5">
        <w:rPr>
          <w:sz w:val="21"/>
          <w:szCs w:val="21"/>
        </w:rPr>
        <w:t xml:space="preserve"> En este tipo de muros no se harán ranuras ni perforaciones para alojar instalaciones, debiendo efectuarse antes o simultáneas a la construcción del muro. 6.</w:t>
      </w:r>
      <w:r w:rsidR="00D93C3F" w:rsidRPr="008411D5">
        <w:rPr>
          <w:sz w:val="21"/>
          <w:szCs w:val="21"/>
        </w:rPr>
        <w:t>-</w:t>
      </w:r>
      <w:r w:rsidRPr="008411D5">
        <w:rPr>
          <w:sz w:val="21"/>
          <w:szCs w:val="21"/>
        </w:rPr>
        <w:t xml:space="preserve"> Se deberá hacer el despiece de la primera hilada para lograr una repartición uniforme de juntas verticales, cuatrapeo y remate adecuados. 7.</w:t>
      </w:r>
      <w:r w:rsidR="00D93C3F" w:rsidRPr="008411D5">
        <w:rPr>
          <w:sz w:val="21"/>
          <w:szCs w:val="21"/>
        </w:rPr>
        <w:t>-</w:t>
      </w:r>
      <w:r w:rsidRPr="008411D5">
        <w:rPr>
          <w:sz w:val="21"/>
          <w:szCs w:val="21"/>
        </w:rPr>
        <w:t xml:space="preserve"> Sobre cerchas o escantillones se deberán trazar las hiladas horizontales de acuerdo con la distribución fijada. 8.</w:t>
      </w:r>
      <w:r w:rsidR="00D93C3F" w:rsidRPr="008411D5">
        <w:rPr>
          <w:sz w:val="21"/>
          <w:szCs w:val="21"/>
        </w:rPr>
        <w:t>-</w:t>
      </w:r>
      <w:r w:rsidRPr="008411D5">
        <w:rPr>
          <w:sz w:val="21"/>
          <w:szCs w:val="21"/>
        </w:rPr>
        <w:t xml:space="preserve"> Las juntas horizontales serán continuas y a nivel, las verticales cuatrapeadas al centro y a plomo, con un espesor máximo de 1 cm. 9.</w:t>
      </w:r>
      <w:r w:rsidR="00D93C3F" w:rsidRPr="008411D5">
        <w:rPr>
          <w:sz w:val="21"/>
          <w:szCs w:val="21"/>
        </w:rPr>
        <w:t>-</w:t>
      </w:r>
      <w:r w:rsidRPr="008411D5">
        <w:rPr>
          <w:sz w:val="21"/>
          <w:szCs w:val="21"/>
        </w:rPr>
        <w:t xml:space="preserve"> Las piezas de ajuste que resulten de la repartición del tabique, no serán menores de 5 cm. Ajustes menores se absorberán en el espesor de las juntas, siempre que se respete la tolerancia fijada. 10.</w:t>
      </w:r>
      <w:r w:rsidR="00D93C3F" w:rsidRPr="008411D5">
        <w:rPr>
          <w:sz w:val="21"/>
          <w:szCs w:val="21"/>
        </w:rPr>
        <w:t>-</w:t>
      </w:r>
      <w:r w:rsidRPr="008411D5">
        <w:rPr>
          <w:sz w:val="21"/>
          <w:szCs w:val="21"/>
        </w:rPr>
        <w:t xml:space="preserve"> El mortero deberá unir las piezas de tabique en la totalidad de su superficie de contacto, tanto horizontal como vertical. 11.</w:t>
      </w:r>
      <w:r w:rsidR="00D93C3F" w:rsidRPr="008411D5">
        <w:rPr>
          <w:sz w:val="21"/>
          <w:szCs w:val="21"/>
        </w:rPr>
        <w:t>-</w:t>
      </w:r>
      <w:r w:rsidRPr="008411D5">
        <w:rPr>
          <w:sz w:val="21"/>
          <w:szCs w:val="21"/>
        </w:rPr>
        <w:t xml:space="preserve"> Cuando las juntas sean aparentes deberán ser entalladas en forma de media caña con herramienta adecuada, de manera que se obtenga una junta uniforme en toda su longitud con un remetimiento de 5 mm.</w:t>
      </w:r>
      <w:r w:rsidR="00B9259C" w:rsidRPr="008411D5">
        <w:rPr>
          <w:sz w:val="21"/>
          <w:szCs w:val="21"/>
        </w:rPr>
        <w:t>,</w:t>
      </w:r>
      <w:r w:rsidRPr="008411D5">
        <w:rPr>
          <w:sz w:val="21"/>
          <w:szCs w:val="21"/>
        </w:rPr>
        <w:t xml:space="preserve"> </w:t>
      </w:r>
      <w:r w:rsidR="00B9259C" w:rsidRPr="008411D5">
        <w:rPr>
          <w:sz w:val="21"/>
          <w:szCs w:val="21"/>
        </w:rPr>
        <w:t>e</w:t>
      </w:r>
      <w:r w:rsidRPr="008411D5">
        <w:rPr>
          <w:sz w:val="21"/>
          <w:szCs w:val="21"/>
        </w:rPr>
        <w:t>l entallado se deberá efectuar estando el mortero lo suficientemente plástico para lograr un acabado pulido. No se aceptará el retape posterior de juntas mal entalladas, ni aquellas que presenten escamas por un entallado tardío. 12.</w:t>
      </w:r>
      <w:r w:rsidR="00D93C3F" w:rsidRPr="008411D5">
        <w:rPr>
          <w:sz w:val="21"/>
          <w:szCs w:val="21"/>
        </w:rPr>
        <w:t>-</w:t>
      </w:r>
      <w:r w:rsidRPr="008411D5">
        <w:rPr>
          <w:sz w:val="21"/>
          <w:szCs w:val="21"/>
        </w:rPr>
        <w:t xml:space="preserve"> Cuando por cualquier causa se aflojen o rompan piezas de tabique colocadas, sobre todo en el caso de enrases, remates, antepechos y mochetas, se deberán eliminar y remover el mortero colocado y volver a poner las piezas con mortero fresco en toda el área de contacto. 13.</w:t>
      </w:r>
      <w:r w:rsidR="00D93C3F" w:rsidRPr="008411D5">
        <w:rPr>
          <w:sz w:val="21"/>
          <w:szCs w:val="21"/>
        </w:rPr>
        <w:t>-</w:t>
      </w:r>
      <w:r w:rsidRPr="008411D5">
        <w:rPr>
          <w:sz w:val="21"/>
          <w:szCs w:val="21"/>
        </w:rPr>
        <w:t xml:space="preserve"> En muros aparentes los cortes de las piezas se deberán de hacer con máquina. 14.</w:t>
      </w:r>
      <w:r w:rsidR="00D93C3F" w:rsidRPr="008411D5">
        <w:rPr>
          <w:sz w:val="21"/>
          <w:szCs w:val="21"/>
        </w:rPr>
        <w:t>-</w:t>
      </w:r>
      <w:r w:rsidRPr="008411D5">
        <w:rPr>
          <w:sz w:val="21"/>
          <w:szCs w:val="21"/>
        </w:rPr>
        <w:t xml:space="preserve"> El enrase de los muros se deberá terminar con piezas completas y coincidir con el lecho bajo de los elementos que vayan a soportar, permitiéndose una variación en los niveles de enrase de hasta 1 cm. En el caso de muros de carga, la parte de estructura que corresponda se colará directamente sobre el muro. 15.</w:t>
      </w:r>
      <w:r w:rsidR="00D93C3F" w:rsidRPr="008411D5">
        <w:rPr>
          <w:sz w:val="21"/>
          <w:szCs w:val="21"/>
        </w:rPr>
        <w:t>-</w:t>
      </w:r>
      <w:r w:rsidRPr="008411D5">
        <w:rPr>
          <w:sz w:val="21"/>
          <w:szCs w:val="21"/>
        </w:rPr>
        <w:t xml:space="preserve"> En su unión con castillos, columnas u otros elementos de concreto hidráulico se deberán dejar dentellones para su amarre. En el caso de muros aparentes los remates deberán de quedar a plomo. 16.</w:t>
      </w:r>
      <w:r w:rsidR="00D93C3F" w:rsidRPr="008411D5">
        <w:rPr>
          <w:sz w:val="21"/>
          <w:szCs w:val="21"/>
        </w:rPr>
        <w:t>-</w:t>
      </w:r>
      <w:r w:rsidRPr="008411D5">
        <w:rPr>
          <w:sz w:val="21"/>
          <w:szCs w:val="21"/>
        </w:rPr>
        <w:t xml:space="preserve"> Salvo indicación en contrario por parte de la Supervisión, los muros no estructurales deberán quedar desligados de la estructura; se terminarán a plomo dejando una separación de la columna, castillo o elemento de que se trate, de 2.5 cm como mínimo, tanto para la junta vertical como para la horizontal en la parte superior del muro. 17.</w:t>
      </w:r>
      <w:r w:rsidR="00D93C3F" w:rsidRPr="008411D5">
        <w:rPr>
          <w:sz w:val="21"/>
          <w:szCs w:val="21"/>
        </w:rPr>
        <w:t>-</w:t>
      </w:r>
      <w:r w:rsidRPr="008411D5">
        <w:rPr>
          <w:sz w:val="21"/>
          <w:szCs w:val="21"/>
        </w:rPr>
        <w:t xml:space="preserve"> En los vanos destinados a recibir puertas y/o ventanas se recomienda el uso de escantillones de madera o metálicos para lograr vanos a escuadra, a nivel y a plomo. </w:t>
      </w:r>
    </w:p>
    <w:p w:rsidR="007B267E" w:rsidRPr="008411D5" w:rsidRDefault="00B9259C" w:rsidP="00742FB5">
      <w:pPr>
        <w:jc w:val="both"/>
        <w:rPr>
          <w:b/>
          <w:sz w:val="21"/>
          <w:szCs w:val="21"/>
          <w:u w:val="single"/>
        </w:rPr>
      </w:pPr>
      <w:r w:rsidRPr="008411D5">
        <w:rPr>
          <w:sz w:val="21"/>
          <w:szCs w:val="21"/>
        </w:rPr>
        <w:t xml:space="preserve">Para la losa, en base a las 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se considera en el </w:t>
      </w:r>
      <w:r w:rsidR="000A036B" w:rsidRPr="008411D5">
        <w:rPr>
          <w:sz w:val="21"/>
          <w:szCs w:val="21"/>
        </w:rPr>
        <w:t xml:space="preserve">Volumen 6. Edificación, Tomo IV. Estructuras, Capítulo 5. Estructuras de Concreto Reforzado, Sección 5.1 Definición: Las estructuras de concreto reforzado son las formadas por la combinación de concreto hidráulico y acero de refuerzo, para integrar una estructura con las propiedades que cada uno de ellos aporta. Las estructuras de concreto reforzado pueden ser elementos colados en el sitio o elementos </w:t>
      </w:r>
      <w:r w:rsidR="000A036B" w:rsidRPr="008411D5">
        <w:rPr>
          <w:sz w:val="21"/>
          <w:szCs w:val="21"/>
        </w:rPr>
        <w:lastRenderedPageBreak/>
        <w:t xml:space="preserve">precolados. Sección 5.2 Requisitos de Ejecución, para los elementos colados en sitio, se observará lo dispuesto en el Tomo III Cimentaciones, Capítulo 2. Concreto Hidráulico y Capítulo 5. Acero para Concreto Hidráulico. </w:t>
      </w:r>
    </w:p>
    <w:p w:rsidR="00CD27E0" w:rsidRPr="008411D5" w:rsidRDefault="00B9259C" w:rsidP="00742FB5">
      <w:pPr>
        <w:jc w:val="both"/>
        <w:rPr>
          <w:sz w:val="21"/>
          <w:szCs w:val="21"/>
        </w:rPr>
      </w:pPr>
      <w:r w:rsidRPr="008411D5">
        <w:rPr>
          <w:sz w:val="21"/>
          <w:szCs w:val="21"/>
        </w:rPr>
        <w:t xml:space="preserve">Para </w:t>
      </w:r>
      <w:r w:rsidR="008B4D1A" w:rsidRPr="008411D5">
        <w:rPr>
          <w:sz w:val="21"/>
          <w:szCs w:val="21"/>
        </w:rPr>
        <w:t>los aplanados</w:t>
      </w:r>
      <w:r w:rsidRPr="008411D5">
        <w:rPr>
          <w:sz w:val="21"/>
          <w:szCs w:val="21"/>
        </w:rPr>
        <w:t xml:space="preserve">, en base a las 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se considera en el </w:t>
      </w:r>
      <w:r w:rsidR="00412EC8" w:rsidRPr="008411D5">
        <w:rPr>
          <w:sz w:val="21"/>
          <w:szCs w:val="21"/>
        </w:rPr>
        <w:t>Volumen 6. Edificación</w:t>
      </w:r>
      <w:r w:rsidR="008B4D1A" w:rsidRPr="008411D5">
        <w:rPr>
          <w:sz w:val="21"/>
          <w:szCs w:val="21"/>
        </w:rPr>
        <w:t>,</w:t>
      </w:r>
      <w:r w:rsidR="00412EC8" w:rsidRPr="008411D5">
        <w:rPr>
          <w:sz w:val="21"/>
          <w:szCs w:val="21"/>
        </w:rPr>
        <w:t xml:space="preserve"> Tomo VI. Recubrimientos</w:t>
      </w:r>
      <w:r w:rsidR="00F9793C" w:rsidRPr="008411D5">
        <w:rPr>
          <w:sz w:val="21"/>
          <w:szCs w:val="21"/>
        </w:rPr>
        <w:t>, Capítulo 2</w:t>
      </w:r>
      <w:r w:rsidR="008B4D1A" w:rsidRPr="008411D5">
        <w:rPr>
          <w:sz w:val="21"/>
          <w:szCs w:val="21"/>
        </w:rPr>
        <w:t>.</w:t>
      </w:r>
      <w:r w:rsidR="00F9793C" w:rsidRPr="008411D5">
        <w:rPr>
          <w:sz w:val="21"/>
          <w:szCs w:val="21"/>
        </w:rPr>
        <w:t xml:space="preserve"> </w:t>
      </w:r>
      <w:r w:rsidR="00412EC8" w:rsidRPr="008411D5">
        <w:rPr>
          <w:sz w:val="21"/>
          <w:szCs w:val="21"/>
        </w:rPr>
        <w:t>Recubrimientos</w:t>
      </w:r>
      <w:r w:rsidR="00F9793C" w:rsidRPr="008411D5">
        <w:rPr>
          <w:sz w:val="21"/>
          <w:szCs w:val="21"/>
        </w:rPr>
        <w:t xml:space="preserve">., </w:t>
      </w:r>
      <w:r w:rsidR="008B4D1A" w:rsidRPr="008411D5">
        <w:rPr>
          <w:sz w:val="21"/>
          <w:szCs w:val="21"/>
        </w:rPr>
        <w:t>t</w:t>
      </w:r>
      <w:r w:rsidR="00F9793C" w:rsidRPr="008411D5">
        <w:rPr>
          <w:sz w:val="21"/>
          <w:szCs w:val="21"/>
        </w:rPr>
        <w:t>ratamiento que se da a un elemento constructivo o superficie directamente o colocando materiales diversos con fines decorativos y/o de protección.</w:t>
      </w:r>
      <w:r w:rsidR="00412EC8" w:rsidRPr="008411D5">
        <w:rPr>
          <w:color w:val="FF0000"/>
          <w:sz w:val="21"/>
          <w:szCs w:val="21"/>
        </w:rPr>
        <w:t xml:space="preserve"> </w:t>
      </w:r>
      <w:r w:rsidR="00F9793C" w:rsidRPr="008411D5">
        <w:rPr>
          <w:sz w:val="21"/>
          <w:szCs w:val="21"/>
        </w:rPr>
        <w:t>Cláusula</w:t>
      </w:r>
      <w:r w:rsidR="00412EC8" w:rsidRPr="008411D5">
        <w:rPr>
          <w:sz w:val="21"/>
          <w:szCs w:val="21"/>
        </w:rPr>
        <w:t xml:space="preserve"> </w:t>
      </w:r>
      <w:r w:rsidR="00F9793C" w:rsidRPr="008411D5">
        <w:rPr>
          <w:sz w:val="21"/>
          <w:szCs w:val="21"/>
        </w:rPr>
        <w:t xml:space="preserve">2.2.1 Aplanados;  </w:t>
      </w:r>
      <w:r w:rsidR="00CD27E0" w:rsidRPr="008411D5">
        <w:rPr>
          <w:sz w:val="21"/>
          <w:szCs w:val="21"/>
        </w:rPr>
        <w:t xml:space="preserve">Párrafo </w:t>
      </w:r>
      <w:r w:rsidR="00F9793C" w:rsidRPr="008411D5">
        <w:rPr>
          <w:sz w:val="21"/>
          <w:szCs w:val="21"/>
        </w:rPr>
        <w:t>2.2.1.1 Aplanados con mortero</w:t>
      </w:r>
      <w:r w:rsidR="00412EC8" w:rsidRPr="008411D5">
        <w:rPr>
          <w:sz w:val="21"/>
          <w:szCs w:val="21"/>
        </w:rPr>
        <w:t>,</w:t>
      </w:r>
      <w:r w:rsidR="00F9793C" w:rsidRPr="008411D5">
        <w:rPr>
          <w:sz w:val="21"/>
          <w:szCs w:val="21"/>
        </w:rPr>
        <w:t xml:space="preserve"> </w:t>
      </w:r>
      <w:r w:rsidR="00412EC8" w:rsidRPr="008411D5">
        <w:rPr>
          <w:sz w:val="21"/>
          <w:szCs w:val="21"/>
        </w:rPr>
        <w:t>e</w:t>
      </w:r>
      <w:r w:rsidR="00F9793C" w:rsidRPr="008411D5">
        <w:rPr>
          <w:sz w:val="21"/>
          <w:szCs w:val="21"/>
        </w:rPr>
        <w:t>n la ejecución de aplanados con mortero se observará lo</w:t>
      </w:r>
      <w:r w:rsidR="00412EC8" w:rsidRPr="008411D5">
        <w:rPr>
          <w:sz w:val="21"/>
          <w:szCs w:val="21"/>
        </w:rPr>
        <w:t>s</w:t>
      </w:r>
      <w:r w:rsidR="00F9793C" w:rsidRPr="008411D5">
        <w:rPr>
          <w:sz w:val="21"/>
          <w:szCs w:val="21"/>
        </w:rPr>
        <w:t xml:space="preserve"> siguiente</w:t>
      </w:r>
      <w:r w:rsidR="00412EC8" w:rsidRPr="008411D5">
        <w:rPr>
          <w:sz w:val="21"/>
          <w:szCs w:val="21"/>
        </w:rPr>
        <w:t>s incisos</w:t>
      </w:r>
      <w:r w:rsidR="00F9793C" w:rsidRPr="008411D5">
        <w:rPr>
          <w:sz w:val="21"/>
          <w:szCs w:val="21"/>
        </w:rPr>
        <w:t xml:space="preserve">: </w:t>
      </w:r>
    </w:p>
    <w:p w:rsidR="00F9793C" w:rsidRPr="008411D5" w:rsidRDefault="00F9793C" w:rsidP="00742FB5">
      <w:pPr>
        <w:jc w:val="both"/>
        <w:rPr>
          <w:sz w:val="21"/>
          <w:szCs w:val="21"/>
        </w:rPr>
      </w:pPr>
      <w:r w:rsidRPr="008411D5">
        <w:rPr>
          <w:sz w:val="21"/>
          <w:szCs w:val="21"/>
        </w:rPr>
        <w:t xml:space="preserve">a) Cuando el aplanado se vaya a colocar sobre muros de mampostería de tabique o de bloques de concreto, la superficie deberá humedecerse previamente a la colocación del aplanado. </w:t>
      </w:r>
    </w:p>
    <w:p w:rsidR="00CD27E0" w:rsidRPr="008411D5" w:rsidRDefault="00CD27E0" w:rsidP="00742FB5">
      <w:pPr>
        <w:jc w:val="both"/>
        <w:rPr>
          <w:sz w:val="21"/>
          <w:szCs w:val="21"/>
        </w:rPr>
      </w:pPr>
      <w:r w:rsidRPr="008411D5">
        <w:rPr>
          <w:sz w:val="21"/>
          <w:szCs w:val="21"/>
        </w:rPr>
        <w:t xml:space="preserve">b) Cuando el aplanado se vaya a colocar sobre muros de concreto hidráulico, la superficie se picará con la herramienta apropiada para lograr una adherencia adecuada y se humedecerá convenientemente, a menos que el proyecto indique otra cosa. </w:t>
      </w:r>
    </w:p>
    <w:p w:rsidR="00CD27E0" w:rsidRPr="008411D5" w:rsidRDefault="00CD27E0" w:rsidP="00742FB5">
      <w:pPr>
        <w:jc w:val="both"/>
        <w:rPr>
          <w:sz w:val="21"/>
          <w:szCs w:val="21"/>
        </w:rPr>
      </w:pPr>
      <w:r w:rsidRPr="008411D5">
        <w:rPr>
          <w:sz w:val="21"/>
          <w:szCs w:val="21"/>
        </w:rPr>
        <w:t xml:space="preserve">c) A menos que el proyecto indique otra cosa, el mortero será de cemento y arena en proporción uno a cinco (1:5), con un contenido máximo de cal del 30% del peso del cemento y un espesor total máximo </w:t>
      </w:r>
      <w:r w:rsidR="008B4D1A" w:rsidRPr="008411D5">
        <w:rPr>
          <w:sz w:val="21"/>
          <w:szCs w:val="21"/>
        </w:rPr>
        <w:t xml:space="preserve">de </w:t>
      </w:r>
      <w:r w:rsidRPr="008411D5">
        <w:rPr>
          <w:sz w:val="21"/>
          <w:szCs w:val="21"/>
        </w:rPr>
        <w:t>2 cm.</w:t>
      </w:r>
      <w:r w:rsidR="008B4D1A" w:rsidRPr="008411D5">
        <w:rPr>
          <w:sz w:val="21"/>
          <w:szCs w:val="21"/>
        </w:rPr>
        <w:t>,</w:t>
      </w:r>
      <w:r w:rsidRPr="008411D5">
        <w:rPr>
          <w:sz w:val="21"/>
          <w:szCs w:val="21"/>
        </w:rPr>
        <w:t xml:space="preserve"> </w:t>
      </w:r>
      <w:r w:rsidR="008B4D1A" w:rsidRPr="008411D5">
        <w:rPr>
          <w:sz w:val="21"/>
          <w:szCs w:val="21"/>
        </w:rPr>
        <w:t>e</w:t>
      </w:r>
      <w:r w:rsidRPr="008411D5">
        <w:rPr>
          <w:sz w:val="21"/>
          <w:szCs w:val="21"/>
        </w:rPr>
        <w:t xml:space="preserve">l mortero se colocará en 2 capas, la segunda se colocará 24 horas después de la primera, humedeciendo previamente la superficie. </w:t>
      </w:r>
    </w:p>
    <w:p w:rsidR="00CD27E0" w:rsidRPr="008411D5" w:rsidRDefault="00CD27E0" w:rsidP="00742FB5">
      <w:pPr>
        <w:jc w:val="both"/>
        <w:rPr>
          <w:sz w:val="21"/>
          <w:szCs w:val="21"/>
        </w:rPr>
      </w:pPr>
      <w:r w:rsidRPr="008411D5">
        <w:rPr>
          <w:sz w:val="21"/>
          <w:szCs w:val="21"/>
        </w:rPr>
        <w:t xml:space="preserve">d) Cuando el aplanado sirva de base para recibir </w:t>
      </w:r>
      <w:proofErr w:type="spellStart"/>
      <w:r w:rsidRPr="008411D5">
        <w:rPr>
          <w:sz w:val="21"/>
          <w:szCs w:val="21"/>
        </w:rPr>
        <w:t>lambrines</w:t>
      </w:r>
      <w:proofErr w:type="spellEnd"/>
      <w:r w:rsidRPr="008411D5">
        <w:rPr>
          <w:sz w:val="21"/>
          <w:szCs w:val="21"/>
        </w:rPr>
        <w:t xml:space="preserve"> de azulejo, cerámicas o materiales vitrificados, materiales </w:t>
      </w:r>
      <w:proofErr w:type="spellStart"/>
      <w:r w:rsidRPr="008411D5">
        <w:rPr>
          <w:sz w:val="21"/>
          <w:szCs w:val="21"/>
        </w:rPr>
        <w:t>epóxicos</w:t>
      </w:r>
      <w:proofErr w:type="spellEnd"/>
      <w:r w:rsidRPr="008411D5">
        <w:rPr>
          <w:sz w:val="21"/>
          <w:szCs w:val="21"/>
        </w:rPr>
        <w:t xml:space="preserve"> o plásticos, el acabado de la superficie del aplanado será rugoso o repellado. Cuando se destine a recibir pintura, se acabará con llana a plomo, dejando una textura tersa y uniforme. </w:t>
      </w:r>
    </w:p>
    <w:p w:rsidR="00CD27E0" w:rsidRPr="008411D5" w:rsidRDefault="00CD27E0" w:rsidP="00742FB5">
      <w:pPr>
        <w:jc w:val="both"/>
        <w:rPr>
          <w:sz w:val="21"/>
          <w:szCs w:val="21"/>
        </w:rPr>
      </w:pPr>
      <w:r w:rsidRPr="008411D5">
        <w:rPr>
          <w:sz w:val="21"/>
          <w:szCs w:val="21"/>
        </w:rPr>
        <w:t xml:space="preserve">e) Las aristas serán a plomo y a nivel, debiendo terminarse en canto boleado o cuarto bocel. En los emboquillados que rematen en puertas y ventanas se dejará una junta fría de 4 milímetros de ancho, rayada entre el aplanado y el elemento de que se trate. Los remates contra elementos de concreto aparente tales como columnas, trabes o muros, se harán dejando un chaflán de 2 cm de ancho, al mismo tiempo que se ejecuta el aplanado. </w:t>
      </w:r>
    </w:p>
    <w:p w:rsidR="00F9793C" w:rsidRPr="008411D5" w:rsidRDefault="00CD27E0" w:rsidP="00742FB5">
      <w:pPr>
        <w:jc w:val="both"/>
        <w:rPr>
          <w:sz w:val="21"/>
          <w:szCs w:val="21"/>
        </w:rPr>
      </w:pPr>
      <w:r w:rsidRPr="008411D5">
        <w:rPr>
          <w:sz w:val="21"/>
          <w:szCs w:val="21"/>
        </w:rPr>
        <w:t>f) Los aplanados de mortero se curarán con agua durante un período de 3 días como mínimo.</w:t>
      </w:r>
    </w:p>
    <w:p w:rsidR="006B06F1" w:rsidRPr="008411D5" w:rsidRDefault="006B489C" w:rsidP="00742FB5">
      <w:pPr>
        <w:jc w:val="both"/>
        <w:rPr>
          <w:sz w:val="21"/>
          <w:szCs w:val="21"/>
        </w:rPr>
      </w:pPr>
      <w:r w:rsidRPr="008411D5">
        <w:rPr>
          <w:sz w:val="21"/>
          <w:szCs w:val="21"/>
        </w:rPr>
        <w:t xml:space="preserve">Para la aplicación de pintura, en base a las 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se considera en el </w:t>
      </w:r>
      <w:r w:rsidR="008D3700" w:rsidRPr="008411D5">
        <w:rPr>
          <w:sz w:val="21"/>
          <w:szCs w:val="21"/>
        </w:rPr>
        <w:t>Volumen 6. Edificación</w:t>
      </w:r>
      <w:r w:rsidR="004C1AD1" w:rsidRPr="008411D5">
        <w:rPr>
          <w:sz w:val="21"/>
          <w:szCs w:val="21"/>
        </w:rPr>
        <w:t>,</w:t>
      </w:r>
      <w:r w:rsidR="008D3700" w:rsidRPr="008411D5">
        <w:rPr>
          <w:sz w:val="21"/>
          <w:szCs w:val="21"/>
        </w:rPr>
        <w:t xml:space="preserve"> Tomo VI. Recubrimientos</w:t>
      </w:r>
      <w:r w:rsidR="002A0D1D" w:rsidRPr="008411D5">
        <w:rPr>
          <w:sz w:val="21"/>
          <w:szCs w:val="21"/>
        </w:rPr>
        <w:t xml:space="preserve">, </w:t>
      </w:r>
      <w:r w:rsidR="006B06F1" w:rsidRPr="008411D5">
        <w:rPr>
          <w:sz w:val="21"/>
          <w:szCs w:val="21"/>
        </w:rPr>
        <w:t xml:space="preserve">Capítulo 3. </w:t>
      </w:r>
      <w:r w:rsidR="002A0D1D" w:rsidRPr="008411D5">
        <w:rPr>
          <w:sz w:val="21"/>
          <w:szCs w:val="21"/>
        </w:rPr>
        <w:t>Recubrimientos de Superficies con Pintura</w:t>
      </w:r>
      <w:r w:rsidR="006B06F1" w:rsidRPr="008411D5">
        <w:rPr>
          <w:sz w:val="21"/>
          <w:szCs w:val="21"/>
        </w:rPr>
        <w:t>, Sección 3.1. D</w:t>
      </w:r>
      <w:r w:rsidR="002A0D1D" w:rsidRPr="008411D5">
        <w:rPr>
          <w:sz w:val="21"/>
          <w:szCs w:val="21"/>
        </w:rPr>
        <w:t xml:space="preserve">efinición: </w:t>
      </w:r>
      <w:r w:rsidR="006B06F1" w:rsidRPr="008411D5">
        <w:rPr>
          <w:sz w:val="21"/>
          <w:szCs w:val="21"/>
        </w:rPr>
        <w:t>El recubrimiento con pintura consiste en la aplicación de una película pigmentada para recubrir una superficie con fines de protección contra agentes exteriores y/o con fines decorativos.</w:t>
      </w:r>
    </w:p>
    <w:p w:rsidR="002A0D1D" w:rsidRPr="008411D5" w:rsidRDefault="006B06F1" w:rsidP="00742FB5">
      <w:pPr>
        <w:jc w:val="both"/>
        <w:rPr>
          <w:sz w:val="21"/>
          <w:szCs w:val="21"/>
        </w:rPr>
      </w:pPr>
      <w:r w:rsidRPr="008411D5">
        <w:rPr>
          <w:sz w:val="21"/>
          <w:szCs w:val="21"/>
        </w:rPr>
        <w:t>No se aplicará el recubrimiento con pintura</w:t>
      </w:r>
      <w:r w:rsidR="002A0D1D" w:rsidRPr="008411D5">
        <w:rPr>
          <w:sz w:val="21"/>
          <w:szCs w:val="21"/>
        </w:rPr>
        <w:t xml:space="preserve"> en base a los siguientes incisos</w:t>
      </w:r>
      <w:r w:rsidRPr="008411D5">
        <w:rPr>
          <w:sz w:val="21"/>
          <w:szCs w:val="21"/>
        </w:rPr>
        <w:t xml:space="preserve">: </w:t>
      </w:r>
    </w:p>
    <w:p w:rsidR="002A0D1D" w:rsidRPr="008411D5" w:rsidRDefault="006B06F1" w:rsidP="002A0D1D">
      <w:pPr>
        <w:spacing w:after="0" w:line="240" w:lineRule="auto"/>
        <w:jc w:val="both"/>
        <w:rPr>
          <w:sz w:val="21"/>
          <w:szCs w:val="21"/>
        </w:rPr>
      </w:pPr>
      <w:r w:rsidRPr="008411D5">
        <w:rPr>
          <w:sz w:val="21"/>
          <w:szCs w:val="21"/>
        </w:rPr>
        <w:t xml:space="preserve">a) Sobre superficies húmedas </w:t>
      </w:r>
    </w:p>
    <w:p w:rsidR="002A0D1D" w:rsidRPr="008411D5" w:rsidRDefault="006B06F1" w:rsidP="002A0D1D">
      <w:pPr>
        <w:spacing w:after="0" w:line="240" w:lineRule="auto"/>
        <w:jc w:val="both"/>
        <w:rPr>
          <w:sz w:val="21"/>
          <w:szCs w:val="21"/>
        </w:rPr>
      </w:pPr>
      <w:r w:rsidRPr="008411D5">
        <w:rPr>
          <w:sz w:val="21"/>
          <w:szCs w:val="21"/>
        </w:rPr>
        <w:t>b) Cuando exista amenaza de lluvia o esté lloviendo</w:t>
      </w:r>
      <w:r w:rsidR="002A0D1D" w:rsidRPr="008411D5">
        <w:rPr>
          <w:sz w:val="21"/>
          <w:szCs w:val="21"/>
        </w:rPr>
        <w:t>,</w:t>
      </w:r>
      <w:r w:rsidRPr="008411D5">
        <w:rPr>
          <w:sz w:val="21"/>
          <w:szCs w:val="21"/>
        </w:rPr>
        <w:t xml:space="preserve"> </w:t>
      </w:r>
    </w:p>
    <w:p w:rsidR="002A0D1D" w:rsidRPr="008411D5" w:rsidRDefault="006B06F1" w:rsidP="002A0D1D">
      <w:pPr>
        <w:spacing w:after="0" w:line="240" w:lineRule="auto"/>
        <w:jc w:val="both"/>
        <w:rPr>
          <w:sz w:val="21"/>
          <w:szCs w:val="21"/>
        </w:rPr>
      </w:pPr>
      <w:r w:rsidRPr="008411D5">
        <w:rPr>
          <w:sz w:val="21"/>
          <w:szCs w:val="21"/>
        </w:rPr>
        <w:lastRenderedPageBreak/>
        <w:t xml:space="preserve">c) Cuando la temperatura ambiente sea menor a cinco (5) grados Celsius. </w:t>
      </w:r>
    </w:p>
    <w:p w:rsidR="002A0D1D" w:rsidRPr="008411D5" w:rsidRDefault="006B06F1" w:rsidP="002A0D1D">
      <w:pPr>
        <w:spacing w:after="0" w:line="240" w:lineRule="auto"/>
        <w:jc w:val="both"/>
        <w:rPr>
          <w:sz w:val="21"/>
          <w:szCs w:val="21"/>
        </w:rPr>
      </w:pPr>
      <w:r w:rsidRPr="008411D5">
        <w:rPr>
          <w:sz w:val="21"/>
          <w:szCs w:val="21"/>
        </w:rPr>
        <w:t xml:space="preserve">d) Cuando la humedad relativa sea de sesenta y cinco por ciento (65%) o mayor. </w:t>
      </w:r>
    </w:p>
    <w:p w:rsidR="006B06F1" w:rsidRPr="008411D5" w:rsidRDefault="006B06F1" w:rsidP="002A0D1D">
      <w:pPr>
        <w:spacing w:after="0" w:line="240" w:lineRule="auto"/>
        <w:jc w:val="both"/>
        <w:rPr>
          <w:sz w:val="21"/>
          <w:szCs w:val="21"/>
        </w:rPr>
      </w:pPr>
      <w:r w:rsidRPr="008411D5">
        <w:rPr>
          <w:sz w:val="21"/>
          <w:szCs w:val="21"/>
        </w:rPr>
        <w:t xml:space="preserve">e) Cuando, en superficies metálicas expuestas a la intemperie, el metal tenga una temperatura tan elevada que pueda producir ampollas en la película. Inmediatamente antes de iniciar los trabajos, la superficie sobre la que se aplicará el recubrimiento de pintura estará seca y exenta de materias extrañas, polvo o grasa. </w:t>
      </w:r>
    </w:p>
    <w:p w:rsidR="002A0D1D" w:rsidRPr="008411D5" w:rsidRDefault="002A0D1D" w:rsidP="002A0D1D">
      <w:pPr>
        <w:spacing w:after="0" w:line="240" w:lineRule="auto"/>
        <w:jc w:val="both"/>
        <w:rPr>
          <w:sz w:val="21"/>
          <w:szCs w:val="21"/>
        </w:rPr>
      </w:pPr>
    </w:p>
    <w:p w:rsidR="006B06F1" w:rsidRPr="008411D5" w:rsidRDefault="006B06F1" w:rsidP="002A0D1D">
      <w:pPr>
        <w:spacing w:after="0" w:line="240" w:lineRule="auto"/>
        <w:jc w:val="both"/>
        <w:rPr>
          <w:sz w:val="21"/>
          <w:szCs w:val="21"/>
        </w:rPr>
      </w:pPr>
      <w:r w:rsidRPr="008411D5">
        <w:rPr>
          <w:sz w:val="21"/>
          <w:szCs w:val="21"/>
        </w:rPr>
        <w:t>Preparación de la superficie</w:t>
      </w:r>
      <w:r w:rsidR="002A0D1D" w:rsidRPr="008411D5">
        <w:rPr>
          <w:sz w:val="21"/>
          <w:szCs w:val="21"/>
        </w:rPr>
        <w:t>:</w:t>
      </w:r>
      <w:r w:rsidRPr="008411D5">
        <w:rPr>
          <w:sz w:val="21"/>
          <w:szCs w:val="21"/>
        </w:rPr>
        <w:t xml:space="preserve"> a.1. Superficies de mam</w:t>
      </w:r>
      <w:r w:rsidR="00234D7A" w:rsidRPr="008411D5">
        <w:rPr>
          <w:sz w:val="21"/>
          <w:szCs w:val="21"/>
        </w:rPr>
        <w:t>postería, concreto y aplanados l</w:t>
      </w:r>
      <w:r w:rsidRPr="008411D5">
        <w:rPr>
          <w:sz w:val="21"/>
          <w:szCs w:val="21"/>
        </w:rPr>
        <w:t>as superficies de mampostería, concreto hidráulico, aplanados o con textura similar, serán tan lisas como lo requiera la calidad del trabajo que se desea realizar, se limpiarán con agua a presión y un cepillo hasta eliminar cualquier sustancia que pueda perjudicar el recubrimiento o su adherencia y se secarán mediante el procedimiento aprobado por la supervisión</w:t>
      </w:r>
    </w:p>
    <w:p w:rsidR="008678EA" w:rsidRPr="008411D5" w:rsidRDefault="008678EA" w:rsidP="006042D5">
      <w:pPr>
        <w:spacing w:after="0" w:line="240" w:lineRule="auto"/>
        <w:jc w:val="both"/>
        <w:rPr>
          <w:sz w:val="21"/>
          <w:szCs w:val="21"/>
        </w:rPr>
      </w:pPr>
    </w:p>
    <w:p w:rsidR="006042D5" w:rsidRPr="008411D5" w:rsidRDefault="00C73907" w:rsidP="006042D5">
      <w:pPr>
        <w:jc w:val="both"/>
        <w:rPr>
          <w:b/>
          <w:sz w:val="21"/>
          <w:szCs w:val="21"/>
          <w:u w:val="single"/>
        </w:rPr>
      </w:pPr>
      <w:r w:rsidRPr="008411D5">
        <w:rPr>
          <w:b/>
          <w:sz w:val="21"/>
          <w:szCs w:val="21"/>
          <w:u w:val="single"/>
        </w:rPr>
        <w:t>Concepto: Instalación Eléctrica</w:t>
      </w:r>
      <w:r w:rsidR="006042D5" w:rsidRPr="008411D5">
        <w:rPr>
          <w:b/>
          <w:sz w:val="21"/>
          <w:szCs w:val="21"/>
          <w:u w:val="single"/>
        </w:rPr>
        <w:t>:</w:t>
      </w:r>
    </w:p>
    <w:p w:rsidR="00F507F6" w:rsidRPr="008411D5" w:rsidRDefault="00CA0883" w:rsidP="00742FB5">
      <w:pPr>
        <w:jc w:val="both"/>
        <w:rPr>
          <w:sz w:val="21"/>
          <w:szCs w:val="21"/>
        </w:rPr>
      </w:pPr>
      <w:r w:rsidRPr="008411D5">
        <w:rPr>
          <w:sz w:val="21"/>
          <w:szCs w:val="21"/>
        </w:rPr>
        <w:t xml:space="preserve">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en el Volumen 5. Instalaciones de Servicio, Tomo I. Instalaciones Eléctricas, </w:t>
      </w:r>
      <w:r w:rsidR="00057D53" w:rsidRPr="008411D5">
        <w:rPr>
          <w:sz w:val="21"/>
          <w:szCs w:val="21"/>
        </w:rPr>
        <w:t>para el</w:t>
      </w:r>
      <w:r w:rsidR="00605460" w:rsidRPr="008411D5">
        <w:rPr>
          <w:sz w:val="21"/>
          <w:szCs w:val="21"/>
        </w:rPr>
        <w:t xml:space="preserve"> sistema eléctrico </w:t>
      </w:r>
      <w:r w:rsidR="00C0640D" w:rsidRPr="008411D5">
        <w:rPr>
          <w:sz w:val="21"/>
          <w:szCs w:val="21"/>
        </w:rPr>
        <w:t xml:space="preserve">de alimentación </w:t>
      </w:r>
      <w:r w:rsidR="00605460" w:rsidRPr="008411D5">
        <w:rPr>
          <w:sz w:val="21"/>
          <w:szCs w:val="21"/>
        </w:rPr>
        <w:t>típico para la generación, transmisión, distribución y utilización de la energía eléctrica está dado por la NOM-001-SEDE-2005</w:t>
      </w:r>
      <w:r w:rsidR="00623C50" w:rsidRPr="008411D5">
        <w:rPr>
          <w:sz w:val="21"/>
          <w:szCs w:val="21"/>
        </w:rPr>
        <w:t xml:space="preserve">, en el </w:t>
      </w:r>
      <w:r w:rsidR="00A2779E" w:rsidRPr="008411D5">
        <w:rPr>
          <w:sz w:val="21"/>
          <w:szCs w:val="21"/>
        </w:rPr>
        <w:t>Capítulo</w:t>
      </w:r>
      <w:r w:rsidR="00623C50" w:rsidRPr="008411D5">
        <w:rPr>
          <w:sz w:val="21"/>
          <w:szCs w:val="21"/>
        </w:rPr>
        <w:t xml:space="preserve"> 2. Sistemas de Alimentación Aplicables, </w:t>
      </w:r>
      <w:r w:rsidR="00A2779E" w:rsidRPr="008411D5">
        <w:rPr>
          <w:sz w:val="21"/>
          <w:szCs w:val="21"/>
        </w:rPr>
        <w:t xml:space="preserve">Sección </w:t>
      </w:r>
      <w:r w:rsidR="00623C50" w:rsidRPr="008411D5">
        <w:rPr>
          <w:sz w:val="21"/>
          <w:szCs w:val="21"/>
        </w:rPr>
        <w:t>2.1 Tableros de baja tensión, en donde se considera tableros e interruptores de Baja Tensión considera</w:t>
      </w:r>
      <w:r w:rsidR="00057D53" w:rsidRPr="008411D5">
        <w:rPr>
          <w:sz w:val="21"/>
          <w:szCs w:val="21"/>
        </w:rPr>
        <w:t xml:space="preserve"> la </w:t>
      </w:r>
      <w:r w:rsidR="00605460" w:rsidRPr="008411D5">
        <w:rPr>
          <w:sz w:val="21"/>
          <w:szCs w:val="21"/>
        </w:rPr>
        <w:t>salida para alumbrado o contacto con caja lámina y tubo galvanizado</w:t>
      </w:r>
      <w:r w:rsidR="00057D53" w:rsidRPr="008411D5">
        <w:rPr>
          <w:sz w:val="21"/>
          <w:szCs w:val="21"/>
        </w:rPr>
        <w:t xml:space="preserve"> P.D. de 13mm</w:t>
      </w:r>
      <w:r w:rsidR="00605460" w:rsidRPr="008411D5">
        <w:rPr>
          <w:sz w:val="21"/>
          <w:szCs w:val="21"/>
        </w:rPr>
        <w:t>.</w:t>
      </w:r>
      <w:r w:rsidRPr="008411D5">
        <w:rPr>
          <w:sz w:val="21"/>
          <w:szCs w:val="21"/>
        </w:rPr>
        <w:t xml:space="preserve"> </w:t>
      </w:r>
    </w:p>
    <w:p w:rsidR="00587699" w:rsidRPr="008411D5" w:rsidRDefault="00CF5986" w:rsidP="00742FB5">
      <w:pPr>
        <w:jc w:val="both"/>
        <w:rPr>
          <w:b/>
          <w:sz w:val="21"/>
          <w:szCs w:val="21"/>
          <w:u w:val="single"/>
        </w:rPr>
      </w:pPr>
      <w:r w:rsidRPr="008411D5">
        <w:rPr>
          <w:b/>
          <w:sz w:val="21"/>
          <w:szCs w:val="21"/>
          <w:u w:val="single"/>
        </w:rPr>
        <w:t>Concepto: Cancelería</w:t>
      </w:r>
    </w:p>
    <w:p w:rsidR="00A331AD" w:rsidRDefault="00623C50" w:rsidP="00A331AD">
      <w:pPr>
        <w:jc w:val="both"/>
        <w:rPr>
          <w:sz w:val="21"/>
          <w:szCs w:val="21"/>
        </w:rPr>
      </w:pPr>
      <w:r w:rsidRPr="008411D5">
        <w:rPr>
          <w:sz w:val="21"/>
          <w:szCs w:val="21"/>
        </w:rPr>
        <w:t xml:space="preserve">Normas y Especificaciones para Estudios, Proyectos, Construcción e Instalaciones, </w:t>
      </w:r>
      <w:r w:rsidR="00234D7A" w:rsidRPr="008411D5">
        <w:rPr>
          <w:sz w:val="21"/>
          <w:szCs w:val="21"/>
        </w:rPr>
        <w:t xml:space="preserve">del Instituto Nacional de la Infraestructura Física Educativa (INIFED), </w:t>
      </w:r>
      <w:r w:rsidRPr="008411D5">
        <w:rPr>
          <w:sz w:val="21"/>
          <w:szCs w:val="21"/>
        </w:rPr>
        <w:t xml:space="preserve">en el Volumen 6.- Edificación, Tomo IX.- Herrería </w:t>
      </w:r>
      <w:r w:rsidR="0029699C" w:rsidRPr="008411D5">
        <w:rPr>
          <w:sz w:val="21"/>
          <w:szCs w:val="21"/>
        </w:rPr>
        <w:t>y C</w:t>
      </w:r>
      <w:r w:rsidRPr="008411D5">
        <w:rPr>
          <w:sz w:val="21"/>
          <w:szCs w:val="21"/>
        </w:rPr>
        <w:t>arpintería</w:t>
      </w:r>
      <w:r w:rsidR="002E06E4" w:rsidRPr="008411D5">
        <w:rPr>
          <w:sz w:val="21"/>
          <w:szCs w:val="21"/>
        </w:rPr>
        <w:t xml:space="preserve">, en el </w:t>
      </w:r>
      <w:r w:rsidR="00C040D8" w:rsidRPr="008411D5">
        <w:rPr>
          <w:sz w:val="21"/>
          <w:szCs w:val="21"/>
        </w:rPr>
        <w:t>Capítulo</w:t>
      </w:r>
      <w:r w:rsidR="00BA29DF" w:rsidRPr="008411D5">
        <w:rPr>
          <w:sz w:val="21"/>
          <w:szCs w:val="21"/>
        </w:rPr>
        <w:t xml:space="preserve"> 2. Herrería.,</w:t>
      </w:r>
      <w:r w:rsidR="001E4888" w:rsidRPr="008411D5">
        <w:rPr>
          <w:sz w:val="21"/>
          <w:szCs w:val="21"/>
        </w:rPr>
        <w:t xml:space="preserve"> </w:t>
      </w:r>
      <w:r w:rsidR="00C040D8" w:rsidRPr="008411D5">
        <w:rPr>
          <w:sz w:val="21"/>
          <w:szCs w:val="21"/>
        </w:rPr>
        <w:t xml:space="preserve">Sección </w:t>
      </w:r>
      <w:r w:rsidR="00E77C4C" w:rsidRPr="008411D5">
        <w:rPr>
          <w:sz w:val="21"/>
          <w:szCs w:val="21"/>
        </w:rPr>
        <w:t>2.2</w:t>
      </w:r>
      <w:r w:rsidR="001E4888" w:rsidRPr="008411D5">
        <w:rPr>
          <w:sz w:val="21"/>
          <w:szCs w:val="21"/>
        </w:rPr>
        <w:t>. Materiales</w:t>
      </w:r>
      <w:r w:rsidR="00C040D8" w:rsidRPr="008411D5">
        <w:rPr>
          <w:sz w:val="21"/>
          <w:szCs w:val="21"/>
        </w:rPr>
        <w:t>, Cláusula</w:t>
      </w:r>
      <w:r w:rsidR="00E77C4C" w:rsidRPr="008411D5">
        <w:rPr>
          <w:sz w:val="21"/>
          <w:szCs w:val="21"/>
        </w:rPr>
        <w:t xml:space="preserve"> </w:t>
      </w:r>
      <w:r w:rsidR="001E4888" w:rsidRPr="008411D5">
        <w:rPr>
          <w:sz w:val="21"/>
          <w:szCs w:val="21"/>
        </w:rPr>
        <w:t xml:space="preserve">2.2.1 Perfiles de lámina de acero negra, señala que al menos que </w:t>
      </w:r>
      <w:r w:rsidR="00E77C4C" w:rsidRPr="008411D5">
        <w:rPr>
          <w:sz w:val="21"/>
          <w:szCs w:val="21"/>
        </w:rPr>
        <w:t>el proyecto indique otra cosa, se utilizará lámina de acero rolada en frío, calidad ASTM A-366 (calidad come</w:t>
      </w:r>
      <w:r w:rsidR="002E06E4" w:rsidRPr="008411D5">
        <w:rPr>
          <w:sz w:val="21"/>
          <w:szCs w:val="21"/>
        </w:rPr>
        <w:t xml:space="preserve">rcial), calibre (18). </w:t>
      </w:r>
    </w:p>
    <w:p w:rsidR="000B5F4F" w:rsidRPr="000B5F4F" w:rsidRDefault="000B5F4F" w:rsidP="00A331AD">
      <w:pPr>
        <w:jc w:val="both"/>
        <w:rPr>
          <w:sz w:val="21"/>
          <w:szCs w:val="21"/>
        </w:rPr>
      </w:pPr>
    </w:p>
    <w:sectPr w:rsidR="000B5F4F" w:rsidRPr="000B5F4F">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332" w:rsidRDefault="004F1332" w:rsidP="00525486">
      <w:pPr>
        <w:spacing w:after="0" w:line="240" w:lineRule="auto"/>
      </w:pPr>
      <w:r>
        <w:separator/>
      </w:r>
    </w:p>
  </w:endnote>
  <w:endnote w:type="continuationSeparator" w:id="0">
    <w:p w:rsidR="004F1332" w:rsidRDefault="004F1332" w:rsidP="00525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332" w:rsidRDefault="004F1332" w:rsidP="00525486">
      <w:pPr>
        <w:spacing w:after="0" w:line="240" w:lineRule="auto"/>
      </w:pPr>
      <w:r>
        <w:separator/>
      </w:r>
    </w:p>
  </w:footnote>
  <w:footnote w:type="continuationSeparator" w:id="0">
    <w:p w:rsidR="004F1332" w:rsidRDefault="004F1332" w:rsidP="005254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486" w:rsidRDefault="00525486">
    <w:pPr>
      <w:pStyle w:val="Encabezado"/>
    </w:pPr>
    <w:r w:rsidRPr="00761CF9">
      <w:rPr>
        <w:rFonts w:ascii="Calibri" w:eastAsia="Calibri" w:hAnsi="Calibri" w:cs="Times New Roman"/>
        <w:noProof/>
        <w:sz w:val="20"/>
        <w:lang w:eastAsia="es-MX"/>
      </w:rPr>
      <w:drawing>
        <wp:anchor distT="0" distB="0" distL="114300" distR="114300" simplePos="0" relativeHeight="251659264" behindDoc="0" locked="0" layoutInCell="1" allowOverlap="1" wp14:anchorId="3C5D07DE" wp14:editId="5803AC7C">
          <wp:simplePos x="0" y="0"/>
          <wp:positionH relativeFrom="column">
            <wp:posOffset>5662572</wp:posOffset>
          </wp:positionH>
          <wp:positionV relativeFrom="paragraph">
            <wp:posOffset>-91771</wp:posOffset>
          </wp:positionV>
          <wp:extent cx="439746" cy="500932"/>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606" cy="504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55">
      <w:rPr>
        <w:noProof/>
        <w:sz w:val="20"/>
        <w:lang w:eastAsia="es-MX"/>
      </w:rPr>
      <w:drawing>
        <wp:inline distT="0" distB="0" distL="0" distR="0" wp14:anchorId="4B850B1E" wp14:editId="4A0852CB">
          <wp:extent cx="1828800" cy="450573"/>
          <wp:effectExtent l="0" t="0" r="0" b="698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l="20606" t="66078" r="31602" b="15082"/>
                  <a:stretch/>
                </pic:blipFill>
                <pic:spPr bwMode="auto">
                  <a:xfrm>
                    <a:off x="0" y="0"/>
                    <a:ext cx="1840566" cy="453472"/>
                  </a:xfrm>
                  <a:prstGeom prst="rect">
                    <a:avLst/>
                  </a:prstGeom>
                  <a:noFill/>
                  <a:ln>
                    <a:noFill/>
                  </a:ln>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52250"/>
    <w:multiLevelType w:val="hybridMultilevel"/>
    <w:tmpl w:val="99A26C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FB5"/>
    <w:rsid w:val="00003A4A"/>
    <w:rsid w:val="0002260C"/>
    <w:rsid w:val="00022792"/>
    <w:rsid w:val="00035394"/>
    <w:rsid w:val="00046CA2"/>
    <w:rsid w:val="00057D53"/>
    <w:rsid w:val="00067FC2"/>
    <w:rsid w:val="00072536"/>
    <w:rsid w:val="00076C5B"/>
    <w:rsid w:val="0009709F"/>
    <w:rsid w:val="000A036B"/>
    <w:rsid w:val="000B5F4F"/>
    <w:rsid w:val="000D5F49"/>
    <w:rsid w:val="000E0765"/>
    <w:rsid w:val="000E1C48"/>
    <w:rsid w:val="000E387C"/>
    <w:rsid w:val="000E7CE8"/>
    <w:rsid w:val="001403CD"/>
    <w:rsid w:val="00141738"/>
    <w:rsid w:val="00156318"/>
    <w:rsid w:val="001572C7"/>
    <w:rsid w:val="001622C5"/>
    <w:rsid w:val="00170C08"/>
    <w:rsid w:val="001A04FC"/>
    <w:rsid w:val="001A30AC"/>
    <w:rsid w:val="001B10CE"/>
    <w:rsid w:val="001C4A5E"/>
    <w:rsid w:val="001C6A90"/>
    <w:rsid w:val="001E1807"/>
    <w:rsid w:val="001E4888"/>
    <w:rsid w:val="00207297"/>
    <w:rsid w:val="00210CCD"/>
    <w:rsid w:val="00226B2B"/>
    <w:rsid w:val="00234B14"/>
    <w:rsid w:val="00234D7A"/>
    <w:rsid w:val="00265959"/>
    <w:rsid w:val="002704CC"/>
    <w:rsid w:val="002730D0"/>
    <w:rsid w:val="00275296"/>
    <w:rsid w:val="00277483"/>
    <w:rsid w:val="0029699C"/>
    <w:rsid w:val="002A0D1D"/>
    <w:rsid w:val="002A0F08"/>
    <w:rsid w:val="002E06E4"/>
    <w:rsid w:val="002F46C3"/>
    <w:rsid w:val="00306409"/>
    <w:rsid w:val="003123E7"/>
    <w:rsid w:val="00315165"/>
    <w:rsid w:val="00316CD7"/>
    <w:rsid w:val="00317142"/>
    <w:rsid w:val="00322450"/>
    <w:rsid w:val="003253E6"/>
    <w:rsid w:val="0033609B"/>
    <w:rsid w:val="00354D62"/>
    <w:rsid w:val="00357318"/>
    <w:rsid w:val="00381C0B"/>
    <w:rsid w:val="003B522D"/>
    <w:rsid w:val="003D0591"/>
    <w:rsid w:val="003D0C40"/>
    <w:rsid w:val="003D5098"/>
    <w:rsid w:val="003E44BE"/>
    <w:rsid w:val="00404E6A"/>
    <w:rsid w:val="00410B83"/>
    <w:rsid w:val="00412EC8"/>
    <w:rsid w:val="00441D3F"/>
    <w:rsid w:val="004454B7"/>
    <w:rsid w:val="00454239"/>
    <w:rsid w:val="00456D04"/>
    <w:rsid w:val="00460CAD"/>
    <w:rsid w:val="00465D07"/>
    <w:rsid w:val="00483689"/>
    <w:rsid w:val="00486264"/>
    <w:rsid w:val="00492F98"/>
    <w:rsid w:val="0049792C"/>
    <w:rsid w:val="004C1AD1"/>
    <w:rsid w:val="004C41AF"/>
    <w:rsid w:val="004D652C"/>
    <w:rsid w:val="004F1332"/>
    <w:rsid w:val="004F5333"/>
    <w:rsid w:val="0050150C"/>
    <w:rsid w:val="00505211"/>
    <w:rsid w:val="00512023"/>
    <w:rsid w:val="00514532"/>
    <w:rsid w:val="00525486"/>
    <w:rsid w:val="005272B3"/>
    <w:rsid w:val="0053375C"/>
    <w:rsid w:val="0056664F"/>
    <w:rsid w:val="00571A0A"/>
    <w:rsid w:val="005766BF"/>
    <w:rsid w:val="00587699"/>
    <w:rsid w:val="005A1BE5"/>
    <w:rsid w:val="005A3A9E"/>
    <w:rsid w:val="005B460B"/>
    <w:rsid w:val="005D0CC3"/>
    <w:rsid w:val="006042D5"/>
    <w:rsid w:val="00604B39"/>
    <w:rsid w:val="00605460"/>
    <w:rsid w:val="006103EB"/>
    <w:rsid w:val="00623C50"/>
    <w:rsid w:val="00636C05"/>
    <w:rsid w:val="00646344"/>
    <w:rsid w:val="006466AD"/>
    <w:rsid w:val="006605E0"/>
    <w:rsid w:val="00674543"/>
    <w:rsid w:val="00681D89"/>
    <w:rsid w:val="00683FEF"/>
    <w:rsid w:val="006901C4"/>
    <w:rsid w:val="006940A7"/>
    <w:rsid w:val="00696E21"/>
    <w:rsid w:val="006A2CB2"/>
    <w:rsid w:val="006B06F1"/>
    <w:rsid w:val="006B489C"/>
    <w:rsid w:val="006C36B4"/>
    <w:rsid w:val="006D2568"/>
    <w:rsid w:val="006F57CA"/>
    <w:rsid w:val="00701E22"/>
    <w:rsid w:val="0071479C"/>
    <w:rsid w:val="00725612"/>
    <w:rsid w:val="00726A34"/>
    <w:rsid w:val="00733C20"/>
    <w:rsid w:val="00742FB5"/>
    <w:rsid w:val="007507F7"/>
    <w:rsid w:val="00773FEA"/>
    <w:rsid w:val="00775532"/>
    <w:rsid w:val="00790095"/>
    <w:rsid w:val="007B267E"/>
    <w:rsid w:val="007B3A02"/>
    <w:rsid w:val="007B3D4D"/>
    <w:rsid w:val="007B7BC0"/>
    <w:rsid w:val="007E119B"/>
    <w:rsid w:val="007F54CE"/>
    <w:rsid w:val="00805BE7"/>
    <w:rsid w:val="008070BF"/>
    <w:rsid w:val="00821235"/>
    <w:rsid w:val="00825AB3"/>
    <w:rsid w:val="008411D5"/>
    <w:rsid w:val="00843C60"/>
    <w:rsid w:val="00860028"/>
    <w:rsid w:val="008678EA"/>
    <w:rsid w:val="0087049A"/>
    <w:rsid w:val="008A1AF3"/>
    <w:rsid w:val="008A4413"/>
    <w:rsid w:val="008A57A9"/>
    <w:rsid w:val="008A78C4"/>
    <w:rsid w:val="008B036E"/>
    <w:rsid w:val="008B1886"/>
    <w:rsid w:val="008B4D1A"/>
    <w:rsid w:val="008C2C08"/>
    <w:rsid w:val="008D3700"/>
    <w:rsid w:val="00901829"/>
    <w:rsid w:val="0090396B"/>
    <w:rsid w:val="00922117"/>
    <w:rsid w:val="0093175E"/>
    <w:rsid w:val="00945232"/>
    <w:rsid w:val="00954789"/>
    <w:rsid w:val="0096416C"/>
    <w:rsid w:val="009746BB"/>
    <w:rsid w:val="00990A6A"/>
    <w:rsid w:val="009941D2"/>
    <w:rsid w:val="009B64E4"/>
    <w:rsid w:val="009B7689"/>
    <w:rsid w:val="00A032CF"/>
    <w:rsid w:val="00A160F3"/>
    <w:rsid w:val="00A17D0A"/>
    <w:rsid w:val="00A2779E"/>
    <w:rsid w:val="00A327D3"/>
    <w:rsid w:val="00A331AD"/>
    <w:rsid w:val="00A34880"/>
    <w:rsid w:val="00A36A6E"/>
    <w:rsid w:val="00A65009"/>
    <w:rsid w:val="00AC45A2"/>
    <w:rsid w:val="00AD3258"/>
    <w:rsid w:val="00B10233"/>
    <w:rsid w:val="00B1569A"/>
    <w:rsid w:val="00B34214"/>
    <w:rsid w:val="00B56474"/>
    <w:rsid w:val="00B72E61"/>
    <w:rsid w:val="00B73D86"/>
    <w:rsid w:val="00B80250"/>
    <w:rsid w:val="00B8719E"/>
    <w:rsid w:val="00B9259C"/>
    <w:rsid w:val="00BA058E"/>
    <w:rsid w:val="00BA29DF"/>
    <w:rsid w:val="00BA65C4"/>
    <w:rsid w:val="00BD6775"/>
    <w:rsid w:val="00BD67C4"/>
    <w:rsid w:val="00BE461A"/>
    <w:rsid w:val="00BF2D23"/>
    <w:rsid w:val="00C01AB5"/>
    <w:rsid w:val="00C040D8"/>
    <w:rsid w:val="00C0640D"/>
    <w:rsid w:val="00C111DD"/>
    <w:rsid w:val="00C30FA4"/>
    <w:rsid w:val="00C731B3"/>
    <w:rsid w:val="00C73907"/>
    <w:rsid w:val="00C80189"/>
    <w:rsid w:val="00C90699"/>
    <w:rsid w:val="00C9083C"/>
    <w:rsid w:val="00CA0883"/>
    <w:rsid w:val="00CA7C69"/>
    <w:rsid w:val="00CD1154"/>
    <w:rsid w:val="00CD1B1C"/>
    <w:rsid w:val="00CD27E0"/>
    <w:rsid w:val="00CE2D2A"/>
    <w:rsid w:val="00CE7747"/>
    <w:rsid w:val="00CF5986"/>
    <w:rsid w:val="00D109AC"/>
    <w:rsid w:val="00D36E6F"/>
    <w:rsid w:val="00D42215"/>
    <w:rsid w:val="00D4470C"/>
    <w:rsid w:val="00D448B4"/>
    <w:rsid w:val="00D458EB"/>
    <w:rsid w:val="00D53963"/>
    <w:rsid w:val="00D565D4"/>
    <w:rsid w:val="00D569BA"/>
    <w:rsid w:val="00D65177"/>
    <w:rsid w:val="00D853AC"/>
    <w:rsid w:val="00D8659C"/>
    <w:rsid w:val="00D93C3F"/>
    <w:rsid w:val="00D95BE3"/>
    <w:rsid w:val="00DC0D5B"/>
    <w:rsid w:val="00DC1071"/>
    <w:rsid w:val="00DC2A7F"/>
    <w:rsid w:val="00DC2DAC"/>
    <w:rsid w:val="00DD77F4"/>
    <w:rsid w:val="00DF6997"/>
    <w:rsid w:val="00E0060C"/>
    <w:rsid w:val="00E11EC9"/>
    <w:rsid w:val="00E12D9D"/>
    <w:rsid w:val="00E444CC"/>
    <w:rsid w:val="00E44624"/>
    <w:rsid w:val="00E5600D"/>
    <w:rsid w:val="00E61CA3"/>
    <w:rsid w:val="00E755CD"/>
    <w:rsid w:val="00E77C4C"/>
    <w:rsid w:val="00E851B8"/>
    <w:rsid w:val="00E8769C"/>
    <w:rsid w:val="00E87F1A"/>
    <w:rsid w:val="00EB5DB4"/>
    <w:rsid w:val="00ED40EF"/>
    <w:rsid w:val="00ED5D49"/>
    <w:rsid w:val="00F372EA"/>
    <w:rsid w:val="00F45994"/>
    <w:rsid w:val="00F507F6"/>
    <w:rsid w:val="00F543EB"/>
    <w:rsid w:val="00F62E04"/>
    <w:rsid w:val="00F84460"/>
    <w:rsid w:val="00F84E00"/>
    <w:rsid w:val="00F924BA"/>
    <w:rsid w:val="00F9793C"/>
    <w:rsid w:val="00FB4296"/>
    <w:rsid w:val="00FB43B1"/>
    <w:rsid w:val="00FB44B4"/>
    <w:rsid w:val="00FC55F8"/>
    <w:rsid w:val="00FF77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F16FAF-5274-41D1-AE64-97235FDF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1C4A5E"/>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42FB5"/>
    <w:pPr>
      <w:ind w:left="720"/>
      <w:contextualSpacing/>
    </w:pPr>
  </w:style>
  <w:style w:type="paragraph" w:styleId="Encabezado">
    <w:name w:val="header"/>
    <w:basedOn w:val="Normal"/>
    <w:link w:val="EncabezadoCar"/>
    <w:uiPriority w:val="99"/>
    <w:unhideWhenUsed/>
    <w:rsid w:val="005254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5486"/>
  </w:style>
  <w:style w:type="paragraph" w:styleId="Piedepgina">
    <w:name w:val="footer"/>
    <w:basedOn w:val="Normal"/>
    <w:link w:val="PiedepginaCar"/>
    <w:uiPriority w:val="99"/>
    <w:unhideWhenUsed/>
    <w:rsid w:val="005254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5486"/>
  </w:style>
  <w:style w:type="paragraph" w:styleId="Textodeglobo">
    <w:name w:val="Balloon Text"/>
    <w:basedOn w:val="Normal"/>
    <w:link w:val="TextodegloboCar"/>
    <w:uiPriority w:val="99"/>
    <w:semiHidden/>
    <w:unhideWhenUsed/>
    <w:rsid w:val="0052548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5486"/>
    <w:rPr>
      <w:rFonts w:ascii="Tahoma" w:hAnsi="Tahoma" w:cs="Tahoma"/>
      <w:sz w:val="16"/>
      <w:szCs w:val="16"/>
    </w:rPr>
  </w:style>
  <w:style w:type="character" w:customStyle="1" w:styleId="Ttulo2Car">
    <w:name w:val="Título 2 Car"/>
    <w:basedOn w:val="Fuentedeprrafopredeter"/>
    <w:link w:val="Ttulo2"/>
    <w:uiPriority w:val="9"/>
    <w:rsid w:val="001C4A5E"/>
    <w:rPr>
      <w:rFonts w:ascii="Times New Roman" w:eastAsia="Times New Roman" w:hAnsi="Times New Roman" w:cs="Times New Roman"/>
      <w:b/>
      <w:bCs/>
      <w:sz w:val="36"/>
      <w:szCs w:val="36"/>
      <w:lang w:eastAsia="es-MX"/>
    </w:rPr>
  </w:style>
  <w:style w:type="character" w:styleId="Hipervnculo">
    <w:name w:val="Hyperlink"/>
    <w:basedOn w:val="Fuentedeprrafopredeter"/>
    <w:uiPriority w:val="99"/>
    <w:semiHidden/>
    <w:unhideWhenUsed/>
    <w:rsid w:val="006463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9250">
      <w:bodyDiv w:val="1"/>
      <w:marLeft w:val="0"/>
      <w:marRight w:val="0"/>
      <w:marTop w:val="0"/>
      <w:marBottom w:val="0"/>
      <w:divBdr>
        <w:top w:val="none" w:sz="0" w:space="0" w:color="auto"/>
        <w:left w:val="none" w:sz="0" w:space="0" w:color="auto"/>
        <w:bottom w:val="none" w:sz="0" w:space="0" w:color="auto"/>
        <w:right w:val="none" w:sz="0" w:space="0" w:color="auto"/>
      </w:divBdr>
    </w:div>
    <w:div w:id="1142425862">
      <w:bodyDiv w:val="1"/>
      <w:marLeft w:val="0"/>
      <w:marRight w:val="0"/>
      <w:marTop w:val="0"/>
      <w:marBottom w:val="0"/>
      <w:divBdr>
        <w:top w:val="none" w:sz="0" w:space="0" w:color="auto"/>
        <w:left w:val="none" w:sz="0" w:space="0" w:color="auto"/>
        <w:bottom w:val="none" w:sz="0" w:space="0" w:color="auto"/>
        <w:right w:val="none" w:sz="0" w:space="0" w:color="auto"/>
      </w:divBdr>
    </w:div>
    <w:div w:id="1564946869">
      <w:bodyDiv w:val="1"/>
      <w:marLeft w:val="0"/>
      <w:marRight w:val="0"/>
      <w:marTop w:val="0"/>
      <w:marBottom w:val="0"/>
      <w:divBdr>
        <w:top w:val="none" w:sz="0" w:space="0" w:color="auto"/>
        <w:left w:val="none" w:sz="0" w:space="0" w:color="auto"/>
        <w:bottom w:val="none" w:sz="0" w:space="0" w:color="auto"/>
        <w:right w:val="none" w:sz="0" w:space="0" w:color="auto"/>
      </w:divBdr>
      <w:divsChild>
        <w:div w:id="88619489">
          <w:marLeft w:val="0"/>
          <w:marRight w:val="0"/>
          <w:marTop w:val="0"/>
          <w:marBottom w:val="0"/>
          <w:divBdr>
            <w:top w:val="single" w:sz="6" w:space="0" w:color="EFEFEF"/>
            <w:left w:val="single" w:sz="6" w:space="0" w:color="EFEFEF"/>
            <w:bottom w:val="single" w:sz="6" w:space="0" w:color="EFEFEF"/>
            <w:right w:val="single" w:sz="6" w:space="0" w:color="EFEFEF"/>
          </w:divBdr>
        </w:div>
        <w:div w:id="342707835">
          <w:marLeft w:val="0"/>
          <w:marRight w:val="0"/>
          <w:marTop w:val="0"/>
          <w:marBottom w:val="0"/>
          <w:divBdr>
            <w:top w:val="none" w:sz="0" w:space="0" w:color="auto"/>
            <w:left w:val="none" w:sz="0" w:space="0" w:color="auto"/>
            <w:bottom w:val="none" w:sz="0" w:space="0" w:color="auto"/>
            <w:right w:val="none" w:sz="0" w:space="0" w:color="auto"/>
          </w:divBdr>
          <w:divsChild>
            <w:div w:id="196893893">
              <w:marLeft w:val="0"/>
              <w:marRight w:val="0"/>
              <w:marTop w:val="0"/>
              <w:marBottom w:val="0"/>
              <w:divBdr>
                <w:top w:val="none" w:sz="0" w:space="0" w:color="auto"/>
                <w:left w:val="none" w:sz="0" w:space="0" w:color="auto"/>
                <w:bottom w:val="none" w:sz="0" w:space="0" w:color="auto"/>
                <w:right w:val="none" w:sz="0" w:space="0" w:color="auto"/>
              </w:divBdr>
              <w:divsChild>
                <w:div w:id="199930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852486">
      <w:bodyDiv w:val="1"/>
      <w:marLeft w:val="0"/>
      <w:marRight w:val="0"/>
      <w:marTop w:val="0"/>
      <w:marBottom w:val="0"/>
      <w:divBdr>
        <w:top w:val="none" w:sz="0" w:space="0" w:color="auto"/>
        <w:left w:val="none" w:sz="0" w:space="0" w:color="auto"/>
        <w:bottom w:val="none" w:sz="0" w:space="0" w:color="auto"/>
        <w:right w:val="none" w:sz="0" w:space="0" w:color="auto"/>
      </w:divBdr>
      <w:divsChild>
        <w:div w:id="1202984573">
          <w:marLeft w:val="0"/>
          <w:marRight w:val="0"/>
          <w:marTop w:val="0"/>
          <w:marBottom w:val="0"/>
          <w:divBdr>
            <w:top w:val="single" w:sz="6" w:space="0" w:color="EFEFEF"/>
            <w:left w:val="single" w:sz="6" w:space="0" w:color="EFEFEF"/>
            <w:bottom w:val="single" w:sz="6" w:space="0" w:color="EFEFEF"/>
            <w:right w:val="single" w:sz="6" w:space="0" w:color="EFEFEF"/>
          </w:divBdr>
        </w:div>
        <w:div w:id="941257195">
          <w:marLeft w:val="0"/>
          <w:marRight w:val="0"/>
          <w:marTop w:val="0"/>
          <w:marBottom w:val="0"/>
          <w:divBdr>
            <w:top w:val="none" w:sz="0" w:space="0" w:color="auto"/>
            <w:left w:val="none" w:sz="0" w:space="0" w:color="auto"/>
            <w:bottom w:val="none" w:sz="0" w:space="0" w:color="auto"/>
            <w:right w:val="none" w:sz="0" w:space="0" w:color="auto"/>
          </w:divBdr>
        </w:div>
      </w:divsChild>
    </w:div>
    <w:div w:id="1859152813">
      <w:bodyDiv w:val="1"/>
      <w:marLeft w:val="0"/>
      <w:marRight w:val="0"/>
      <w:marTop w:val="0"/>
      <w:marBottom w:val="0"/>
      <w:divBdr>
        <w:top w:val="none" w:sz="0" w:space="0" w:color="auto"/>
        <w:left w:val="none" w:sz="0" w:space="0" w:color="auto"/>
        <w:bottom w:val="none" w:sz="0" w:space="0" w:color="auto"/>
        <w:right w:val="none" w:sz="0" w:space="0" w:color="auto"/>
      </w:divBdr>
      <w:divsChild>
        <w:div w:id="349648668">
          <w:marLeft w:val="0"/>
          <w:marRight w:val="0"/>
          <w:marTop w:val="0"/>
          <w:marBottom w:val="0"/>
          <w:divBdr>
            <w:top w:val="single" w:sz="6" w:space="0" w:color="EFEFEF"/>
            <w:left w:val="single" w:sz="6" w:space="0" w:color="EFEFEF"/>
            <w:bottom w:val="single" w:sz="6" w:space="0" w:color="EFEFEF"/>
            <w:right w:val="single" w:sz="6" w:space="0" w:color="EFEFEF"/>
          </w:divBdr>
        </w:div>
        <w:div w:id="1305043431">
          <w:marLeft w:val="0"/>
          <w:marRight w:val="0"/>
          <w:marTop w:val="0"/>
          <w:marBottom w:val="0"/>
          <w:divBdr>
            <w:top w:val="none" w:sz="0" w:space="0" w:color="auto"/>
            <w:left w:val="none" w:sz="0" w:space="0" w:color="auto"/>
            <w:bottom w:val="none" w:sz="0" w:space="0" w:color="auto"/>
            <w:right w:val="none" w:sz="0" w:space="0" w:color="auto"/>
          </w:divBdr>
        </w:div>
      </w:divsChild>
    </w:div>
    <w:div w:id="1917587669">
      <w:bodyDiv w:val="1"/>
      <w:marLeft w:val="0"/>
      <w:marRight w:val="0"/>
      <w:marTop w:val="0"/>
      <w:marBottom w:val="0"/>
      <w:divBdr>
        <w:top w:val="none" w:sz="0" w:space="0" w:color="auto"/>
        <w:left w:val="none" w:sz="0" w:space="0" w:color="auto"/>
        <w:bottom w:val="none" w:sz="0" w:space="0" w:color="auto"/>
        <w:right w:val="none" w:sz="0" w:space="0" w:color="auto"/>
      </w:divBdr>
      <w:divsChild>
        <w:div w:id="354965967">
          <w:marLeft w:val="0"/>
          <w:marRight w:val="0"/>
          <w:marTop w:val="0"/>
          <w:marBottom w:val="0"/>
          <w:divBdr>
            <w:top w:val="single" w:sz="6" w:space="0" w:color="EFEFEF"/>
            <w:left w:val="single" w:sz="6" w:space="0" w:color="EFEFEF"/>
            <w:bottom w:val="single" w:sz="6" w:space="0" w:color="EFEFEF"/>
            <w:right w:val="single" w:sz="6" w:space="0" w:color="EFEFEF"/>
          </w:divBdr>
        </w:div>
        <w:div w:id="671107924">
          <w:marLeft w:val="0"/>
          <w:marRight w:val="0"/>
          <w:marTop w:val="0"/>
          <w:marBottom w:val="0"/>
          <w:divBdr>
            <w:top w:val="none" w:sz="0" w:space="0" w:color="auto"/>
            <w:left w:val="none" w:sz="0" w:space="0" w:color="auto"/>
            <w:bottom w:val="none" w:sz="0" w:space="0" w:color="auto"/>
            <w:right w:val="none" w:sz="0" w:space="0" w:color="auto"/>
          </w:divBdr>
          <w:divsChild>
            <w:div w:id="294720771">
              <w:marLeft w:val="0"/>
              <w:marRight w:val="0"/>
              <w:marTop w:val="0"/>
              <w:marBottom w:val="0"/>
              <w:divBdr>
                <w:top w:val="none" w:sz="0" w:space="0" w:color="auto"/>
                <w:left w:val="none" w:sz="0" w:space="0" w:color="auto"/>
                <w:bottom w:val="none" w:sz="0" w:space="0" w:color="auto"/>
                <w:right w:val="none" w:sz="0" w:space="0" w:color="auto"/>
              </w:divBdr>
              <w:divsChild>
                <w:div w:id="200785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5</Pages>
  <Words>2440</Words>
  <Characters>13421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SEDAGRO</dc:creator>
  <cp:lastModifiedBy>usuario1</cp:lastModifiedBy>
  <cp:revision>19</cp:revision>
  <cp:lastPrinted>2019-11-06T15:45:00Z</cp:lastPrinted>
  <dcterms:created xsi:type="dcterms:W3CDTF">2019-11-05T16:54:00Z</dcterms:created>
  <dcterms:modified xsi:type="dcterms:W3CDTF">2019-11-07T16:20:00Z</dcterms:modified>
</cp:coreProperties>
</file>